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DF6F9" w14:textId="77777777" w:rsidR="00F0533F" w:rsidRPr="00F16416" w:rsidRDefault="00F0533F" w:rsidP="00F0533F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en-GB"/>
        </w:rPr>
      </w:pPr>
      <w:r w:rsidRPr="00F16416">
        <w:rPr>
          <w:rFonts w:ascii="Arial" w:eastAsia="Times New Roman" w:hAnsi="Arial" w:cs="Arial"/>
          <w:b/>
          <w:bCs/>
          <w:color w:val="000000"/>
          <w:sz w:val="42"/>
          <w:szCs w:val="42"/>
          <w:lang w:eastAsia="en-GB"/>
        </w:rPr>
        <w:t>Governors</w:t>
      </w:r>
    </w:p>
    <w:p w14:paraId="13287112" w14:textId="77777777" w:rsidR="00F0533F" w:rsidRPr="008D1092" w:rsidRDefault="00F0533F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Governors are one of the largest volunteer forces in the country and have an important part to play in raising school standards</w:t>
      </w:r>
      <w:r w:rsidR="008D1092"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8D10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 w:rsidR="00A97A23" w:rsidRPr="008D1092">
        <w:rPr>
          <w:rFonts w:ascii="Arial" w:hAnsi="Arial" w:cs="Arial"/>
          <w:color w:val="000000"/>
          <w:sz w:val="24"/>
          <w:szCs w:val="24"/>
          <w:shd w:val="clear" w:color="auto" w:fill="FFFFFF"/>
        </w:rPr>
        <w:t>School governors provide strategic leadership and accountability in schools.</w:t>
      </w:r>
      <w:r w:rsidR="008D1092" w:rsidRPr="008D109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role of the governing board is key to the effectiveness of a school.</w:t>
      </w:r>
      <w:r w:rsidR="008D1092" w:rsidRPr="008D109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11868560" w14:textId="77777777" w:rsidR="00F0533F" w:rsidRPr="00F16416" w:rsidRDefault="00F0533F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Following a recent audit and reconstitution, we are fortunate to have a range of skills from our governing body and a wealth of experience.  All members have agreed to serve a term of four years.</w:t>
      </w:r>
    </w:p>
    <w:p w14:paraId="70B77270" w14:textId="77777777" w:rsidR="00F0533F" w:rsidRPr="00F16416" w:rsidRDefault="00F0533F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B937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 core functions of a</w:t>
      </w:r>
      <w:r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governing board </w:t>
      </w:r>
      <w:r w:rsidR="00B937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</w:t>
      </w:r>
      <w:r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48AE263A" w14:textId="77777777" w:rsidR="00B937EE" w:rsidRDefault="00B937EE" w:rsidP="00B937E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37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Ensuring clarity of vision, ethos and strategic direction; </w:t>
      </w:r>
    </w:p>
    <w:p w14:paraId="5BFD5C81" w14:textId="77777777" w:rsidR="00B937EE" w:rsidRDefault="00B937EE" w:rsidP="00B937E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37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Holding executive leaders to account for the educational performance of the organisation and its pupils, and the performance management of staff; and</w:t>
      </w:r>
    </w:p>
    <w:p w14:paraId="21D2AE1C" w14:textId="77777777" w:rsidR="00B937EE" w:rsidRPr="00B937EE" w:rsidRDefault="00B937EE" w:rsidP="00B937E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37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Overseeing the financial performance of the organisation and making sure its money is well spent.</w:t>
      </w:r>
    </w:p>
    <w:p w14:paraId="2A6E3B92" w14:textId="77777777" w:rsidR="004A675B" w:rsidRDefault="004A675B" w:rsidP="004A675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Newbarns School Governing Body Instrument of Government states that the body should consist of:</w:t>
      </w:r>
    </w:p>
    <w:p w14:paraId="61F009E2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 parent Governors</w:t>
      </w:r>
    </w:p>
    <w:p w14:paraId="50B805A2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LA Governor</w:t>
      </w:r>
    </w:p>
    <w:p w14:paraId="3EBCEC39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Staff Governor</w:t>
      </w:r>
    </w:p>
    <w:p w14:paraId="70BF0E69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 Headteacher</w:t>
      </w:r>
    </w:p>
    <w:p w14:paraId="6C98CBD3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8 co-opted Governors </w:t>
      </w:r>
    </w:p>
    <w:p w14:paraId="3CD05D41" w14:textId="77777777" w:rsidR="004A675B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966D58" w14:textId="77777777" w:rsidR="004A675B" w:rsidRPr="00F16416" w:rsidRDefault="004A675B" w:rsidP="004A675B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term of office for all categories is 4 years</w:t>
      </w:r>
    </w:p>
    <w:p w14:paraId="45ED7D92" w14:textId="77777777" w:rsidR="00F0533F" w:rsidRDefault="00F0533F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1641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2F71125" w14:textId="77777777" w:rsidR="008D1092" w:rsidRDefault="008D1092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59A0BF" w14:textId="77777777" w:rsidR="008D1092" w:rsidRDefault="008D1092" w:rsidP="00F0533F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10453" w:type="dxa"/>
        <w:tblLook w:val="04A0" w:firstRow="1" w:lastRow="0" w:firstColumn="1" w:lastColumn="0" w:noHBand="0" w:noVBand="1"/>
      </w:tblPr>
      <w:tblGrid>
        <w:gridCol w:w="3114"/>
        <w:gridCol w:w="4234"/>
        <w:gridCol w:w="1856"/>
        <w:gridCol w:w="1249"/>
      </w:tblGrid>
      <w:tr w:rsidR="00417307" w14:paraId="25DDC2B0" w14:textId="77777777" w:rsidTr="00417307">
        <w:tc>
          <w:tcPr>
            <w:tcW w:w="3114" w:type="dxa"/>
          </w:tcPr>
          <w:p w14:paraId="58786CDE" w14:textId="77777777" w:rsidR="00417307" w:rsidRPr="003436ED" w:rsidRDefault="00417307" w:rsidP="003436ED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</w:pPr>
            <w:r w:rsidRPr="003436ED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  <w:lastRenderedPageBreak/>
              <w:t>Name</w:t>
            </w:r>
          </w:p>
        </w:tc>
        <w:tc>
          <w:tcPr>
            <w:tcW w:w="4234" w:type="dxa"/>
          </w:tcPr>
          <w:p w14:paraId="1EF5644E" w14:textId="77777777" w:rsidR="00417307" w:rsidRPr="003436ED" w:rsidRDefault="00417307" w:rsidP="003436ED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  <w:t xml:space="preserve">Role </w:t>
            </w:r>
          </w:p>
        </w:tc>
        <w:tc>
          <w:tcPr>
            <w:tcW w:w="1856" w:type="dxa"/>
          </w:tcPr>
          <w:p w14:paraId="4715CE24" w14:textId="77777777" w:rsidR="00417307" w:rsidRPr="003436ED" w:rsidRDefault="00417307" w:rsidP="003436ED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  <w:t>Appointed/Electing Bodies</w:t>
            </w:r>
          </w:p>
        </w:tc>
        <w:tc>
          <w:tcPr>
            <w:tcW w:w="1249" w:type="dxa"/>
          </w:tcPr>
          <w:p w14:paraId="2A9211B2" w14:textId="77777777" w:rsidR="00417307" w:rsidRPr="003436ED" w:rsidRDefault="00417307" w:rsidP="003436ED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</w:pPr>
            <w:r w:rsidRPr="003436ED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en-GB"/>
              </w:rPr>
              <w:t>Re-election date</w:t>
            </w:r>
          </w:p>
        </w:tc>
      </w:tr>
      <w:tr w:rsidR="00417307" w14:paraId="75F04F8E" w14:textId="77777777" w:rsidTr="00417307">
        <w:tc>
          <w:tcPr>
            <w:tcW w:w="3114" w:type="dxa"/>
          </w:tcPr>
          <w:p w14:paraId="4782A996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Gary Birkett </w:t>
            </w:r>
          </w:p>
        </w:tc>
        <w:tc>
          <w:tcPr>
            <w:tcW w:w="4234" w:type="dxa"/>
          </w:tcPr>
          <w:p w14:paraId="7AB0BC8D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Head teacher (ex Officio)</w:t>
            </w:r>
          </w:p>
        </w:tc>
        <w:tc>
          <w:tcPr>
            <w:tcW w:w="1856" w:type="dxa"/>
          </w:tcPr>
          <w:p w14:paraId="693E5DFD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18A89AFD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417307" w14:paraId="34E9FC48" w14:textId="77777777" w:rsidTr="00417307">
        <w:tc>
          <w:tcPr>
            <w:tcW w:w="3114" w:type="dxa"/>
          </w:tcPr>
          <w:p w14:paraId="1F28EB0E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Susan Tippins</w:t>
            </w:r>
          </w:p>
        </w:tc>
        <w:tc>
          <w:tcPr>
            <w:tcW w:w="4234" w:type="dxa"/>
          </w:tcPr>
          <w:p w14:paraId="7FCE4449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 Governor</w:t>
            </w:r>
          </w:p>
        </w:tc>
        <w:tc>
          <w:tcPr>
            <w:tcW w:w="1856" w:type="dxa"/>
          </w:tcPr>
          <w:p w14:paraId="271E9A4F" w14:textId="77777777" w:rsidR="00417307" w:rsidRDefault="00417307" w:rsidP="00704371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5C1290DB" w14:textId="5C41CAAE" w:rsidR="00417307" w:rsidRDefault="00417307" w:rsidP="00704371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6AD81515" w14:textId="77777777" w:rsidTr="00417307">
        <w:tc>
          <w:tcPr>
            <w:tcW w:w="3114" w:type="dxa"/>
          </w:tcPr>
          <w:p w14:paraId="0F8018D9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Martin Bates</w:t>
            </w:r>
          </w:p>
        </w:tc>
        <w:tc>
          <w:tcPr>
            <w:tcW w:w="4234" w:type="dxa"/>
          </w:tcPr>
          <w:p w14:paraId="4045E345" w14:textId="77777777" w:rsidR="00417307" w:rsidRDefault="00417307" w:rsidP="00B937EE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856" w:type="dxa"/>
          </w:tcPr>
          <w:p w14:paraId="542CAEDF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513D94ED" w14:textId="4588C1E1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3B413DD5" w14:textId="77777777" w:rsidTr="00417307">
        <w:tc>
          <w:tcPr>
            <w:tcW w:w="3114" w:type="dxa"/>
          </w:tcPr>
          <w:p w14:paraId="7EADBC43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Peter Docker</w:t>
            </w:r>
          </w:p>
        </w:tc>
        <w:tc>
          <w:tcPr>
            <w:tcW w:w="4234" w:type="dxa"/>
          </w:tcPr>
          <w:p w14:paraId="6A1C5D6F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856" w:type="dxa"/>
          </w:tcPr>
          <w:p w14:paraId="5D395858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7BFF0CD2" w14:textId="700BF0FB" w:rsidR="00417307" w:rsidRDefault="00417307" w:rsidP="00C1040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7AF23760" w14:textId="77777777" w:rsidTr="00417307">
        <w:tc>
          <w:tcPr>
            <w:tcW w:w="3114" w:type="dxa"/>
          </w:tcPr>
          <w:p w14:paraId="50EDD963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Matthew Messenger</w:t>
            </w:r>
          </w:p>
        </w:tc>
        <w:tc>
          <w:tcPr>
            <w:tcW w:w="4234" w:type="dxa"/>
          </w:tcPr>
          <w:p w14:paraId="4FB98FF8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856" w:type="dxa"/>
          </w:tcPr>
          <w:p w14:paraId="1CD4F13E" w14:textId="77777777" w:rsidR="00417307" w:rsidRDefault="00417307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30378A53" w14:textId="589B894D" w:rsidR="00417307" w:rsidRDefault="00417307" w:rsidP="00C1040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650B6FF6" w14:textId="77777777" w:rsidTr="00417307">
        <w:tc>
          <w:tcPr>
            <w:tcW w:w="3114" w:type="dxa"/>
          </w:tcPr>
          <w:p w14:paraId="394349D9" w14:textId="3BAC03B9" w:rsidR="00417307" w:rsidRDefault="0022245A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Ami France</w:t>
            </w:r>
          </w:p>
        </w:tc>
        <w:tc>
          <w:tcPr>
            <w:tcW w:w="4234" w:type="dxa"/>
          </w:tcPr>
          <w:p w14:paraId="6574D9EE" w14:textId="42EBC97B" w:rsidR="00417307" w:rsidRDefault="0022245A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856" w:type="dxa"/>
          </w:tcPr>
          <w:p w14:paraId="4ED95FF8" w14:textId="32268329" w:rsidR="00417307" w:rsidRDefault="0022245A" w:rsidP="003F2D52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04438523" w14:textId="2116257F" w:rsidR="00417307" w:rsidRDefault="0022245A" w:rsidP="00C1040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3C018A91" w14:textId="77777777" w:rsidTr="00417307">
        <w:tc>
          <w:tcPr>
            <w:tcW w:w="3114" w:type="dxa"/>
          </w:tcPr>
          <w:p w14:paraId="02D31E84" w14:textId="70066BE5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K</w:t>
            </w:r>
            <w:r w:rsidR="00D4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eith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Wardle</w:t>
            </w:r>
          </w:p>
        </w:tc>
        <w:tc>
          <w:tcPr>
            <w:tcW w:w="4234" w:type="dxa"/>
          </w:tcPr>
          <w:p w14:paraId="784661E0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 (Chair of Governors)</w:t>
            </w:r>
          </w:p>
        </w:tc>
        <w:tc>
          <w:tcPr>
            <w:tcW w:w="1856" w:type="dxa"/>
          </w:tcPr>
          <w:p w14:paraId="3F25C9DC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27BDD4AA" w14:textId="347D4AED" w:rsidR="00417307" w:rsidRDefault="00417307" w:rsidP="00C10405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47E86DEC" w14:textId="77777777" w:rsidTr="00417307">
        <w:tc>
          <w:tcPr>
            <w:tcW w:w="3114" w:type="dxa"/>
          </w:tcPr>
          <w:p w14:paraId="222DAA27" w14:textId="244B823E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E</w:t>
            </w:r>
            <w:r w:rsidR="00D4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laine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Foylan</w:t>
            </w:r>
          </w:p>
        </w:tc>
        <w:tc>
          <w:tcPr>
            <w:tcW w:w="4234" w:type="dxa"/>
          </w:tcPr>
          <w:p w14:paraId="4CE56CF7" w14:textId="5C1A75B8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 (Vice Chair)</w:t>
            </w:r>
          </w:p>
        </w:tc>
        <w:tc>
          <w:tcPr>
            <w:tcW w:w="1856" w:type="dxa"/>
          </w:tcPr>
          <w:p w14:paraId="18920E8F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36453AB9" w14:textId="151051AF" w:rsidR="00417307" w:rsidRDefault="00417307" w:rsidP="000D50DE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65DEAD3B" w14:textId="77777777" w:rsidTr="00417307">
        <w:tc>
          <w:tcPr>
            <w:tcW w:w="3114" w:type="dxa"/>
          </w:tcPr>
          <w:p w14:paraId="3ACDD0CC" w14:textId="73AA968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L</w:t>
            </w:r>
            <w:r w:rsidR="00D4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Hall</w:t>
            </w:r>
          </w:p>
        </w:tc>
        <w:tc>
          <w:tcPr>
            <w:tcW w:w="4234" w:type="dxa"/>
          </w:tcPr>
          <w:p w14:paraId="04D008B1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856" w:type="dxa"/>
          </w:tcPr>
          <w:p w14:paraId="3BEA14F7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1E331715" w14:textId="79F11575" w:rsidR="00417307" w:rsidRDefault="00417307" w:rsidP="000D50DE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2744D4F9" w14:textId="77777777" w:rsidTr="00417307">
        <w:tc>
          <w:tcPr>
            <w:tcW w:w="3114" w:type="dxa"/>
          </w:tcPr>
          <w:p w14:paraId="25FE161F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Victoria Fitzgibbons</w:t>
            </w:r>
          </w:p>
        </w:tc>
        <w:tc>
          <w:tcPr>
            <w:tcW w:w="4234" w:type="dxa"/>
          </w:tcPr>
          <w:p w14:paraId="1FA377DC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Assistant Head/SENCO (Associate member- with voting rights)</w:t>
            </w:r>
          </w:p>
        </w:tc>
        <w:tc>
          <w:tcPr>
            <w:tcW w:w="1856" w:type="dxa"/>
          </w:tcPr>
          <w:p w14:paraId="5D39E92B" w14:textId="7777777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</w:tcPr>
          <w:p w14:paraId="11B303F2" w14:textId="23125232" w:rsidR="00417307" w:rsidRDefault="00417307" w:rsidP="00417307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51905908" w14:textId="77777777" w:rsidTr="00417307">
        <w:tc>
          <w:tcPr>
            <w:tcW w:w="3114" w:type="dxa"/>
          </w:tcPr>
          <w:p w14:paraId="2002B392" w14:textId="2CAC5730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Gemma Washington</w:t>
            </w:r>
          </w:p>
        </w:tc>
        <w:tc>
          <w:tcPr>
            <w:tcW w:w="4234" w:type="dxa"/>
          </w:tcPr>
          <w:p w14:paraId="22AF9CF1" w14:textId="522EA0C7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</w:t>
            </w:r>
          </w:p>
        </w:tc>
        <w:tc>
          <w:tcPr>
            <w:tcW w:w="1856" w:type="dxa"/>
          </w:tcPr>
          <w:p w14:paraId="4624862B" w14:textId="50452720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1249" w:type="dxa"/>
          </w:tcPr>
          <w:p w14:paraId="023BF771" w14:textId="10E81BDD" w:rsidR="00417307" w:rsidRDefault="00417307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07FF16B2" w14:textId="77777777" w:rsidTr="00166391">
        <w:tc>
          <w:tcPr>
            <w:tcW w:w="3114" w:type="dxa"/>
            <w:tcBorders>
              <w:bottom w:val="single" w:sz="4" w:space="0" w:color="auto"/>
            </w:tcBorders>
          </w:tcPr>
          <w:p w14:paraId="511C30F0" w14:textId="24583116" w:rsidR="00417307" w:rsidRDefault="0022245A" w:rsidP="00417307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Clare Managh</w:t>
            </w: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14:paraId="418E3A5C" w14:textId="63FFA800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861A6BB" w14:textId="73F00E55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545F61A" w14:textId="793C02A5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417307" w14:paraId="5FA4EF1F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52011E4D" w14:textId="77777777" w:rsidR="0022245A" w:rsidRDefault="0022245A" w:rsidP="00417307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Kath Benson</w:t>
            </w:r>
          </w:p>
          <w:p w14:paraId="400D8BEE" w14:textId="3F3BF0C2" w:rsidR="0022245A" w:rsidRDefault="0022245A" w:rsidP="00417307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245A">
              <w:rPr>
                <w:rFonts w:ascii="Arial" w:eastAsia="Times New Roman" w:hAnsi="Arial" w:cs="Arial"/>
                <w:color w:val="000000"/>
                <w:sz w:val="18"/>
                <w:szCs w:val="24"/>
                <w:lang w:eastAsia="en-GB"/>
              </w:rPr>
              <w:t>(stepped down August 2024)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62BDF117" w14:textId="0830A034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BD6F212" w14:textId="1D091A28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701179E6" w14:textId="1802E855" w:rsidR="00417307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22245A" w14:paraId="3A4DEEEF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5F96B4D0" w14:textId="171C2B3B" w:rsidR="0022245A" w:rsidRDefault="0022245A" w:rsidP="0022245A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H</w:t>
            </w:r>
            <w:r w:rsidR="00D4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eather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Simpson</w:t>
            </w:r>
          </w:p>
          <w:p w14:paraId="79896918" w14:textId="33A381AE" w:rsidR="0022245A" w:rsidRDefault="0022245A" w:rsidP="0022245A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245A">
              <w:rPr>
                <w:rFonts w:ascii="Arial" w:eastAsia="Times New Roman" w:hAnsi="Arial" w:cs="Arial"/>
                <w:color w:val="000000"/>
                <w:sz w:val="18"/>
                <w:szCs w:val="24"/>
                <w:lang w:eastAsia="en-GB"/>
              </w:rPr>
              <w:t>(stepped down June 2024)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2791B96D" w14:textId="20C5AAD9" w:rsidR="0022245A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1C83603E" w14:textId="40574AE9" w:rsidR="0022245A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770FF599" w14:textId="1EF02957" w:rsidR="0022245A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2/11/27</w:t>
            </w:r>
          </w:p>
        </w:tc>
      </w:tr>
      <w:tr w:rsidR="002C5281" w14:paraId="5797B425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1F409998" w14:textId="77777777" w:rsidR="002C5281" w:rsidRDefault="002C5281" w:rsidP="002C5281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Ms Fiona Wilson</w:t>
            </w:r>
          </w:p>
          <w:p w14:paraId="3DAE6AF8" w14:textId="0C5129B3" w:rsidR="002C5281" w:rsidRDefault="002C5281" w:rsidP="002C5281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(stepped down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Jun 2023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674A7D04" w14:textId="76AFC36F" w:rsidR="002C5281" w:rsidRDefault="002C5281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FAAF146" w14:textId="6D095440" w:rsidR="002C5281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BF6D6B5" w14:textId="56F2DC6D" w:rsidR="002C5281" w:rsidRDefault="0022245A" w:rsidP="00524478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9/11/24</w:t>
            </w:r>
          </w:p>
        </w:tc>
      </w:tr>
      <w:tr w:rsidR="00417307" w14:paraId="6D7AC754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5576619C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Nick Roberts</w:t>
            </w:r>
          </w:p>
          <w:p w14:paraId="398B8659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(stepped down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Jun 2023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38ADD4A8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Co-opted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7FC40014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1D43F14F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20/5/23</w:t>
            </w:r>
          </w:p>
        </w:tc>
      </w:tr>
      <w:tr w:rsidR="00417307" w14:paraId="2BA24961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1A3DE086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Shaun Gaskell</w:t>
            </w:r>
          </w:p>
          <w:p w14:paraId="52DB23A9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(stepped down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Jun 2023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3BF3DFF7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Site Manager (Associate member – no voting rights)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15E3CAD8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5EE97837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12/11/24</w:t>
            </w:r>
          </w:p>
        </w:tc>
      </w:tr>
      <w:tr w:rsidR="00417307" w14:paraId="44BB011A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0BE5C996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Deborah Burrow</w:t>
            </w:r>
          </w:p>
          <w:p w14:paraId="09732D94" w14:textId="77777777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(stepped down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Jun 2023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22A82F14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Business Manager (Associate member – no voting rights)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922E177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GB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3A306BD8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12/11/24</w:t>
            </w:r>
          </w:p>
        </w:tc>
      </w:tr>
      <w:tr w:rsidR="00417307" w14:paraId="56A3D4A4" w14:textId="77777777" w:rsidTr="00166391">
        <w:tc>
          <w:tcPr>
            <w:tcW w:w="3114" w:type="dxa"/>
            <w:shd w:val="clear" w:color="auto" w:fill="D9D9D9" w:themeFill="background1" w:themeFillShade="D9"/>
          </w:tcPr>
          <w:p w14:paraId="5526249A" w14:textId="5F4DEF5C" w:rsidR="00417307" w:rsidRDefault="00417307" w:rsidP="00D35626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Mrs E</w:t>
            </w:r>
            <w:r w:rsidR="00D4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mma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Parker    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(stepped down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Nov 2022</w:t>
            </w:r>
            <w:r w:rsidRPr="00221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234" w:type="dxa"/>
            <w:shd w:val="clear" w:color="auto" w:fill="D9D9D9" w:themeFill="background1" w:themeFillShade="D9"/>
          </w:tcPr>
          <w:p w14:paraId="3356FFD6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BA1910E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Parents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70469788" w14:textId="77777777" w:rsidR="00417307" w:rsidRDefault="00417307" w:rsidP="00D35626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22/3/25</w:t>
            </w:r>
          </w:p>
        </w:tc>
      </w:tr>
    </w:tbl>
    <w:p w14:paraId="66216A4C" w14:textId="77777777" w:rsidR="006447FF" w:rsidRDefault="006447FF" w:rsidP="002D419F">
      <w:pPr>
        <w:pStyle w:val="NoSpacing"/>
        <w:jc w:val="center"/>
        <w:rPr>
          <w:b/>
          <w:sz w:val="28"/>
          <w:szCs w:val="28"/>
        </w:rPr>
      </w:pPr>
    </w:p>
    <w:p w14:paraId="2AF7D3D5" w14:textId="77777777" w:rsidR="004A675B" w:rsidRDefault="00B937EE" w:rsidP="002D41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Associate members are appointed by the </w:t>
      </w:r>
      <w:r w:rsidR="00B30BF3">
        <w:rPr>
          <w:b/>
          <w:sz w:val="28"/>
          <w:szCs w:val="28"/>
        </w:rPr>
        <w:t>Governing Board</w:t>
      </w:r>
      <w:r>
        <w:rPr>
          <w:b/>
          <w:sz w:val="28"/>
          <w:szCs w:val="28"/>
        </w:rPr>
        <w:t xml:space="preserve"> for either a 1, 2, </w:t>
      </w:r>
      <w:proofErr w:type="gramStart"/>
      <w:r>
        <w:rPr>
          <w:b/>
          <w:sz w:val="28"/>
          <w:szCs w:val="28"/>
        </w:rPr>
        <w:t>3 or 4 year</w:t>
      </w:r>
      <w:proofErr w:type="gramEnd"/>
      <w:r>
        <w:rPr>
          <w:b/>
          <w:sz w:val="28"/>
          <w:szCs w:val="28"/>
        </w:rPr>
        <w:t xml:space="preserve"> term of office.</w:t>
      </w:r>
    </w:p>
    <w:p w14:paraId="00864D47" w14:textId="77777777" w:rsidR="00B937EE" w:rsidRDefault="00B937EE" w:rsidP="002D419F">
      <w:pPr>
        <w:pStyle w:val="NoSpacing"/>
        <w:jc w:val="center"/>
        <w:rPr>
          <w:b/>
          <w:sz w:val="28"/>
          <w:szCs w:val="28"/>
        </w:rPr>
      </w:pPr>
    </w:p>
    <w:p w14:paraId="05DC3C36" w14:textId="77777777" w:rsidR="00417307" w:rsidRDefault="00417307" w:rsidP="002D419F">
      <w:pPr>
        <w:pStyle w:val="NoSpacing"/>
        <w:jc w:val="center"/>
        <w:rPr>
          <w:b/>
          <w:sz w:val="28"/>
          <w:szCs w:val="28"/>
        </w:rPr>
      </w:pPr>
    </w:p>
    <w:p w14:paraId="3B4F476E" w14:textId="3626B436" w:rsidR="002D419F" w:rsidRDefault="002D419F" w:rsidP="002D41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BREAKDOWN OF ATTENDANCE RECORDS</w:t>
      </w:r>
    </w:p>
    <w:p w14:paraId="6B7407FF" w14:textId="77777777" w:rsidR="002D419F" w:rsidRDefault="002D419F" w:rsidP="002D419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ALL COMMITTEES FOR THE LAST ACADEMIC YEAR</w:t>
      </w:r>
    </w:p>
    <w:p w14:paraId="5D63C06A" w14:textId="77777777" w:rsidR="002D419F" w:rsidRDefault="002D419F" w:rsidP="002D419F">
      <w:pPr>
        <w:pStyle w:val="NoSpacing"/>
        <w:jc w:val="center"/>
        <w:rPr>
          <w:b/>
          <w:sz w:val="28"/>
          <w:szCs w:val="28"/>
        </w:rPr>
      </w:pPr>
    </w:p>
    <w:p w14:paraId="56D9893C" w14:textId="1D6F34D6" w:rsidR="00075A44" w:rsidRDefault="005C6F4C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Governing Board</w:t>
      </w:r>
      <w:r w:rsidR="002D419F" w:rsidRPr="00075A4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46CBF" w:rsidRP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After the first full governor meeting on joining SCMAT</w:t>
      </w:r>
      <w:r w:rsid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November 2023</w:t>
      </w:r>
      <w:r w:rsidR="00E46CBF" w:rsidRP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it was decided m</w:t>
      </w:r>
      <w:r w:rsidR="002D419F" w:rsidRP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eetings</w:t>
      </w:r>
      <w:r w:rsidR="002D419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are </w:t>
      </w:r>
      <w:r w:rsid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be held</w:t>
      </w:r>
      <w:r w:rsidR="002D419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twice per</w:t>
      </w:r>
      <w:r w:rsidR="00707F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term</w:t>
      </w:r>
      <w:r w:rsidR="002D419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There will no longer be need for individual committee meetings as they will come under the umbrella of SCMAT.</w:t>
      </w:r>
    </w:p>
    <w:p w14:paraId="017374CE" w14:textId="77777777" w:rsidR="00E46CBF" w:rsidRPr="00075A44" w:rsidRDefault="00E46CBF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2729DC2" w14:textId="0CC3488D" w:rsidR="002D419F" w:rsidRDefault="002D419F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Mr </w:t>
      </w:r>
      <w:r w:rsidR="00221E7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 Wardle</w:t>
      </w:r>
      <w:r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</w:t>
      </w:r>
      <w:r w:rsidR="002406A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Chair of Governors.  </w:t>
      </w:r>
      <w:r w:rsidR="003736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Mrs E Foylan</w:t>
      </w:r>
      <w:r w:rsidR="006447F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is </w:t>
      </w:r>
      <w:r w:rsidR="002406A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Vice</w:t>
      </w:r>
      <w:r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Chair.  </w:t>
      </w:r>
      <w:r w:rsidR="002406AF"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A67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Declarations of Interest include</w:t>
      </w:r>
      <w:r w:rsidR="00BC3F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A675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Mr M Messenger is employed by </w:t>
      </w:r>
      <w:r w:rsidR="00BC3F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Cumbria County Council, Mr P Docker is employed by Sensible Choice supplier of copier/printing solutions to Newbarns </w:t>
      </w:r>
      <w:r w:rsidR="00E46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SCMAT.</w:t>
      </w:r>
    </w:p>
    <w:p w14:paraId="3AC30CE2" w14:textId="77777777" w:rsidR="00E46CBF" w:rsidRPr="00075A44" w:rsidRDefault="00E46CBF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21B08F3" w14:textId="279746A6" w:rsidR="002D419F" w:rsidRDefault="002D419F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75A4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Meetings were held on the following dates.  Apologies and reason for non-attendance were recorded and accepted by all members </w:t>
      </w:r>
    </w:p>
    <w:p w14:paraId="717E139C" w14:textId="77777777" w:rsidR="00E46CBF" w:rsidRPr="00075A44" w:rsidRDefault="00E46CBF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33144A" w14:textId="46388AA2" w:rsidR="005C6F4C" w:rsidRDefault="00E46CBF" w:rsidP="005C6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02 Nov 2023</w:t>
      </w:r>
      <w:r w:rsidR="005C6F4C">
        <w:rPr>
          <w:sz w:val="28"/>
          <w:szCs w:val="28"/>
        </w:rPr>
        <w:t xml:space="preserve"> –</w:t>
      </w:r>
      <w:r w:rsidR="005C6F4C" w:rsidRPr="00444F54">
        <w:rPr>
          <w:sz w:val="28"/>
          <w:szCs w:val="28"/>
        </w:rPr>
        <w:t xml:space="preserve"> </w:t>
      </w:r>
      <w:r w:rsidR="0057553F">
        <w:rPr>
          <w:sz w:val="28"/>
          <w:szCs w:val="28"/>
        </w:rPr>
        <w:t xml:space="preserve">non-attendance </w:t>
      </w:r>
      <w:r w:rsidR="004F53C6">
        <w:rPr>
          <w:sz w:val="28"/>
          <w:szCs w:val="28"/>
        </w:rPr>
        <w:t xml:space="preserve">– </w:t>
      </w:r>
      <w:r w:rsidR="00BC3FFB">
        <w:rPr>
          <w:sz w:val="28"/>
          <w:szCs w:val="28"/>
        </w:rPr>
        <w:t>L Hall</w:t>
      </w:r>
      <w:r w:rsidR="00182728">
        <w:rPr>
          <w:sz w:val="28"/>
          <w:szCs w:val="28"/>
        </w:rPr>
        <w:t xml:space="preserve">, </w:t>
      </w:r>
      <w:r>
        <w:rPr>
          <w:sz w:val="28"/>
          <w:szCs w:val="28"/>
        </w:rPr>
        <w:t>M Bates</w:t>
      </w:r>
    </w:p>
    <w:p w14:paraId="0C9E35B3" w14:textId="7559F496" w:rsidR="005C6F4C" w:rsidRDefault="00E46CBF" w:rsidP="005C6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08 Feb 2024</w:t>
      </w:r>
      <w:r w:rsidR="005C6F4C">
        <w:rPr>
          <w:sz w:val="28"/>
          <w:szCs w:val="28"/>
        </w:rPr>
        <w:t xml:space="preserve"> - non-attendance </w:t>
      </w:r>
      <w:proofErr w:type="gramStart"/>
      <w:r w:rsidR="005C6F4C">
        <w:rPr>
          <w:sz w:val="28"/>
          <w:szCs w:val="28"/>
        </w:rPr>
        <w:t xml:space="preserve">– </w:t>
      </w:r>
      <w:r w:rsidR="00707FE2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 Birkett, C Managh, M Messenger, S Tippins</w:t>
      </w:r>
    </w:p>
    <w:p w14:paraId="2C7ECD33" w14:textId="01AAF9BA" w:rsidR="00707FE2" w:rsidRDefault="00E46CBF" w:rsidP="005C6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21 Mar 2024</w:t>
      </w:r>
      <w:r w:rsidR="004F6E62">
        <w:rPr>
          <w:sz w:val="28"/>
          <w:szCs w:val="28"/>
        </w:rPr>
        <w:t xml:space="preserve"> – non-attendance </w:t>
      </w:r>
      <w:r w:rsidR="00DE1AA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G Birkett, </w:t>
      </w:r>
      <w:r w:rsidR="00182728">
        <w:rPr>
          <w:sz w:val="28"/>
          <w:szCs w:val="28"/>
        </w:rPr>
        <w:t>H Simpson</w:t>
      </w:r>
      <w:r>
        <w:rPr>
          <w:sz w:val="28"/>
          <w:szCs w:val="28"/>
        </w:rPr>
        <w:t>, L Hall</w:t>
      </w:r>
    </w:p>
    <w:p w14:paraId="173AF4A4" w14:textId="65EC7E96" w:rsidR="00E46CBF" w:rsidRDefault="00E46CBF" w:rsidP="005C6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16 May 2024 – non-attendance – G Birkett, H Simpson, M Bates</w:t>
      </w:r>
    </w:p>
    <w:p w14:paraId="3CC1269F" w14:textId="11202B41" w:rsidR="00E46CBF" w:rsidRDefault="00E46CBF" w:rsidP="005C6F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27 Jun 2024 – non-attendance – </w:t>
      </w:r>
      <w:r w:rsidR="00535B4A">
        <w:rPr>
          <w:sz w:val="28"/>
          <w:szCs w:val="28"/>
        </w:rPr>
        <w:t xml:space="preserve">K Wardle (Chair), </w:t>
      </w:r>
      <w:r>
        <w:rPr>
          <w:sz w:val="28"/>
          <w:szCs w:val="28"/>
        </w:rPr>
        <w:t xml:space="preserve">H Simpson, </w:t>
      </w:r>
      <w:r w:rsidR="00535B4A">
        <w:rPr>
          <w:sz w:val="28"/>
          <w:szCs w:val="28"/>
        </w:rPr>
        <w:t>S Tippins, L Hall, M Bates</w:t>
      </w:r>
    </w:p>
    <w:p w14:paraId="1792E7B6" w14:textId="77777777" w:rsidR="00444F54" w:rsidRPr="00075A44" w:rsidRDefault="00444F54" w:rsidP="00075A44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444F54" w:rsidRPr="00075A44" w:rsidSect="00444F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64636"/>
    <w:multiLevelType w:val="hybridMultilevel"/>
    <w:tmpl w:val="84B0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5CF4"/>
    <w:multiLevelType w:val="multilevel"/>
    <w:tmpl w:val="6EE2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0530"/>
    <w:multiLevelType w:val="hybridMultilevel"/>
    <w:tmpl w:val="4392C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4ADF"/>
    <w:multiLevelType w:val="hybridMultilevel"/>
    <w:tmpl w:val="3FF8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27AF9"/>
    <w:multiLevelType w:val="hybridMultilevel"/>
    <w:tmpl w:val="3DEE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F1A04"/>
    <w:multiLevelType w:val="hybridMultilevel"/>
    <w:tmpl w:val="7FD2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A1E36"/>
    <w:multiLevelType w:val="hybridMultilevel"/>
    <w:tmpl w:val="5F30261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7B06410"/>
    <w:multiLevelType w:val="hybridMultilevel"/>
    <w:tmpl w:val="F2F0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E1C55"/>
    <w:multiLevelType w:val="hybridMultilevel"/>
    <w:tmpl w:val="27C65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3F"/>
    <w:rsid w:val="00020C11"/>
    <w:rsid w:val="000716C8"/>
    <w:rsid w:val="00075A44"/>
    <w:rsid w:val="000875CE"/>
    <w:rsid w:val="000D3D22"/>
    <w:rsid w:val="000D50DE"/>
    <w:rsid w:val="00125EED"/>
    <w:rsid w:val="00130D32"/>
    <w:rsid w:val="00133B01"/>
    <w:rsid w:val="00166391"/>
    <w:rsid w:val="00182728"/>
    <w:rsid w:val="001A54A1"/>
    <w:rsid w:val="001B2151"/>
    <w:rsid w:val="001C1148"/>
    <w:rsid w:val="001F1099"/>
    <w:rsid w:val="00216CAE"/>
    <w:rsid w:val="0021789D"/>
    <w:rsid w:val="00221E78"/>
    <w:rsid w:val="0022245A"/>
    <w:rsid w:val="00235A00"/>
    <w:rsid w:val="002406AF"/>
    <w:rsid w:val="00244F78"/>
    <w:rsid w:val="00264386"/>
    <w:rsid w:val="002C5281"/>
    <w:rsid w:val="002D37C4"/>
    <w:rsid w:val="002D419F"/>
    <w:rsid w:val="002E53F9"/>
    <w:rsid w:val="002F3263"/>
    <w:rsid w:val="003351CA"/>
    <w:rsid w:val="003436ED"/>
    <w:rsid w:val="003736FC"/>
    <w:rsid w:val="003F5EEF"/>
    <w:rsid w:val="004003CA"/>
    <w:rsid w:val="00417307"/>
    <w:rsid w:val="00444F54"/>
    <w:rsid w:val="0044724A"/>
    <w:rsid w:val="00476DEA"/>
    <w:rsid w:val="004A675B"/>
    <w:rsid w:val="004B4E32"/>
    <w:rsid w:val="004F53C6"/>
    <w:rsid w:val="004F6E62"/>
    <w:rsid w:val="0051126D"/>
    <w:rsid w:val="005112E6"/>
    <w:rsid w:val="00535B4A"/>
    <w:rsid w:val="0057553F"/>
    <w:rsid w:val="005C6F4C"/>
    <w:rsid w:val="005E55DE"/>
    <w:rsid w:val="006447FF"/>
    <w:rsid w:val="006A2908"/>
    <w:rsid w:val="00704371"/>
    <w:rsid w:val="00707FE2"/>
    <w:rsid w:val="00777EA5"/>
    <w:rsid w:val="007D62A5"/>
    <w:rsid w:val="007E788A"/>
    <w:rsid w:val="00843D51"/>
    <w:rsid w:val="00844180"/>
    <w:rsid w:val="008463E6"/>
    <w:rsid w:val="008546BE"/>
    <w:rsid w:val="008A124A"/>
    <w:rsid w:val="008D0804"/>
    <w:rsid w:val="008D1092"/>
    <w:rsid w:val="009B0144"/>
    <w:rsid w:val="009C01C5"/>
    <w:rsid w:val="00A33D3A"/>
    <w:rsid w:val="00A61DFB"/>
    <w:rsid w:val="00A806DE"/>
    <w:rsid w:val="00A97A23"/>
    <w:rsid w:val="00AB5CF4"/>
    <w:rsid w:val="00AD1085"/>
    <w:rsid w:val="00AD1129"/>
    <w:rsid w:val="00AE0496"/>
    <w:rsid w:val="00B154A0"/>
    <w:rsid w:val="00B17BFD"/>
    <w:rsid w:val="00B30BF3"/>
    <w:rsid w:val="00B4282B"/>
    <w:rsid w:val="00B44C82"/>
    <w:rsid w:val="00B937EE"/>
    <w:rsid w:val="00BA7C09"/>
    <w:rsid w:val="00BC3FFB"/>
    <w:rsid w:val="00BF7F11"/>
    <w:rsid w:val="00C10405"/>
    <w:rsid w:val="00C67D0D"/>
    <w:rsid w:val="00CB5B88"/>
    <w:rsid w:val="00CC1F4C"/>
    <w:rsid w:val="00CD03E8"/>
    <w:rsid w:val="00D04EB8"/>
    <w:rsid w:val="00D231F4"/>
    <w:rsid w:val="00D35626"/>
    <w:rsid w:val="00D36DFD"/>
    <w:rsid w:val="00D40CC1"/>
    <w:rsid w:val="00D617BA"/>
    <w:rsid w:val="00DB39EC"/>
    <w:rsid w:val="00DC2E2F"/>
    <w:rsid w:val="00DD5681"/>
    <w:rsid w:val="00DE1AA6"/>
    <w:rsid w:val="00E31365"/>
    <w:rsid w:val="00E46CBF"/>
    <w:rsid w:val="00E909F5"/>
    <w:rsid w:val="00EA4E7E"/>
    <w:rsid w:val="00EC21FA"/>
    <w:rsid w:val="00F0533F"/>
    <w:rsid w:val="00F24AB7"/>
    <w:rsid w:val="00F81D9B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AAEC3"/>
  <w15:docId w15:val="{8CEDE3A9-CFDD-4A9D-9045-D8814DE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D1092"/>
  </w:style>
  <w:style w:type="paragraph" w:styleId="NoSpacing">
    <w:name w:val="No Spacing"/>
    <w:uiPriority w:val="1"/>
    <w:qFormat/>
    <w:rsid w:val="002D419F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075A4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75A44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DF1C-CF43-4A3C-837C-5AAFE034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Newbarns Primary School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Birkett</dc:creator>
  <cp:lastModifiedBy>Gary Birkett</cp:lastModifiedBy>
  <cp:revision>2</cp:revision>
  <cp:lastPrinted>2016-03-04T11:00:00Z</cp:lastPrinted>
  <dcterms:created xsi:type="dcterms:W3CDTF">2024-09-26T15:42:00Z</dcterms:created>
  <dcterms:modified xsi:type="dcterms:W3CDTF">2024-09-26T15:42:00Z</dcterms:modified>
</cp:coreProperties>
</file>