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1603E" w14:textId="77777777" w:rsidR="00DD3A94" w:rsidRDefault="00000000">
      <w:pPr>
        <w:pStyle w:val="Heading1"/>
        <w:jc w:val="center"/>
        <w:rPr>
          <w:rFonts w:ascii="Calibri" w:eastAsia="Calibri" w:hAnsi="Calibri" w:cs="Calibri"/>
          <w:sz w:val="20"/>
          <w:szCs w:val="20"/>
        </w:rPr>
      </w:pPr>
      <w:bookmarkStart w:id="0" w:name="_heading=h.gjdgxs" w:colFirst="0" w:colLast="0"/>
      <w:bookmarkEnd w:id="0"/>
      <w:r>
        <w:rPr>
          <w:rFonts w:ascii="Calibri" w:eastAsia="Calibri" w:hAnsi="Calibri" w:cs="Calibri"/>
          <w:sz w:val="20"/>
          <w:szCs w:val="20"/>
        </w:rPr>
        <w:t>Pupil premium strategy statement 2024/2027</w:t>
      </w:r>
    </w:p>
    <w:p w14:paraId="6D060675" w14:textId="77777777" w:rsidR="00DD3A94" w:rsidRDefault="00000000">
      <w:pPr>
        <w:rPr>
          <w:rFonts w:ascii="Calibri" w:eastAsia="Calibri" w:hAnsi="Calibri" w:cs="Calibri"/>
          <w:b/>
          <w:sz w:val="20"/>
          <w:szCs w:val="20"/>
        </w:rPr>
      </w:pPr>
      <w:r>
        <w:rPr>
          <w:rFonts w:ascii="Calibri" w:eastAsia="Calibri" w:hAnsi="Calibri" w:cs="Calibri"/>
          <w:sz w:val="20"/>
          <w:szCs w:val="20"/>
        </w:rPr>
        <w:t xml:space="preserve">This statement details our school’s use of pupil premium (and recovery premium) funding to help improve the attainment of our disadvantaged pupils. </w:t>
      </w:r>
    </w:p>
    <w:p w14:paraId="1B32B1D7" w14:textId="77777777" w:rsidR="00DD3A94" w:rsidRDefault="00000000">
      <w:pPr>
        <w:rPr>
          <w:rFonts w:ascii="Calibri" w:eastAsia="Calibri" w:hAnsi="Calibri" w:cs="Calibri"/>
          <w:b/>
          <w:sz w:val="20"/>
          <w:szCs w:val="20"/>
        </w:rPr>
      </w:pPr>
      <w:r>
        <w:rPr>
          <w:rFonts w:ascii="Calibri" w:eastAsia="Calibri" w:hAnsi="Calibri" w:cs="Calibri"/>
          <w:sz w:val="20"/>
          <w:szCs w:val="20"/>
        </w:rPr>
        <w:t xml:space="preserve">It outlines our pupil premium strategy, how we intend to spend the funding in this academic year and outcomes for disadvantaged pupils last academic year. </w:t>
      </w:r>
    </w:p>
    <w:p w14:paraId="02DD37FC" w14:textId="77777777" w:rsidR="00DD3A94" w:rsidRDefault="00000000">
      <w:pPr>
        <w:pStyle w:val="Heading2"/>
        <w:rPr>
          <w:rFonts w:ascii="Calibri" w:eastAsia="Calibri" w:hAnsi="Calibri" w:cs="Calibri"/>
          <w:sz w:val="20"/>
          <w:szCs w:val="20"/>
        </w:rPr>
      </w:pPr>
      <w:r>
        <w:rPr>
          <w:rFonts w:ascii="Calibri" w:eastAsia="Calibri" w:hAnsi="Calibri" w:cs="Calibri"/>
          <w:sz w:val="20"/>
          <w:szCs w:val="20"/>
        </w:rPr>
        <w:t>School overview</w:t>
      </w:r>
    </w:p>
    <w:tbl>
      <w:tblPr>
        <w:tblStyle w:val="a"/>
        <w:tblW w:w="9486" w:type="dxa"/>
        <w:tblLayout w:type="fixed"/>
        <w:tblLook w:val="0400" w:firstRow="0" w:lastRow="0" w:firstColumn="0" w:lastColumn="0" w:noHBand="0" w:noVBand="1"/>
      </w:tblPr>
      <w:tblGrid>
        <w:gridCol w:w="6517"/>
        <w:gridCol w:w="2969"/>
      </w:tblGrid>
      <w:tr w:rsidR="00DD3A94" w14:paraId="3D2053E4" w14:textId="77777777">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7BB97ED5"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643ABBE"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Data</w:t>
            </w:r>
          </w:p>
        </w:tc>
      </w:tr>
      <w:tr w:rsidR="00DD3A94" w14:paraId="6EADCBCF"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F30B1"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School name</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BA821"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proofErr w:type="spellStart"/>
            <w:r>
              <w:rPr>
                <w:rFonts w:ascii="Calibri" w:eastAsia="Calibri" w:hAnsi="Calibri" w:cs="Calibri"/>
                <w:b/>
                <w:color w:val="000000"/>
                <w:sz w:val="20"/>
                <w:szCs w:val="20"/>
              </w:rPr>
              <w:t>Newbarns</w:t>
            </w:r>
            <w:proofErr w:type="spellEnd"/>
            <w:r>
              <w:rPr>
                <w:rFonts w:ascii="Calibri" w:eastAsia="Calibri" w:hAnsi="Calibri" w:cs="Calibri"/>
                <w:b/>
                <w:color w:val="000000"/>
                <w:sz w:val="20"/>
                <w:szCs w:val="20"/>
              </w:rPr>
              <w:t xml:space="preserve"> Primary and Nursery School</w:t>
            </w:r>
          </w:p>
        </w:tc>
      </w:tr>
      <w:tr w:rsidR="00DD3A94" w14:paraId="73E958EA"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0AB87"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1201A"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439</w:t>
            </w:r>
          </w:p>
        </w:tc>
      </w:tr>
      <w:tr w:rsidR="00DD3A94" w14:paraId="49045EA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4F02F"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F1990"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14.4%</w:t>
            </w:r>
          </w:p>
        </w:tc>
      </w:tr>
      <w:tr w:rsidR="00DD3A94" w14:paraId="70B2B09D"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05FD2"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 xml:space="preserve">Academic year/years that our current pupil premium strategy plan covers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8E0BE"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2024-7</w:t>
            </w:r>
          </w:p>
        </w:tc>
      </w:tr>
      <w:tr w:rsidR="00DD3A94" w14:paraId="0A9CFBD6"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E5DD7"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2BCAD"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December 2024</w:t>
            </w:r>
          </w:p>
        </w:tc>
      </w:tr>
      <w:tr w:rsidR="00DD3A94" w14:paraId="7AFC8B31"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6030E"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00069"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December 2027</w:t>
            </w:r>
          </w:p>
        </w:tc>
      </w:tr>
      <w:tr w:rsidR="00DD3A94" w14:paraId="2615AC11"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4C8D7"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9CBA1"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Gary Birkett</w:t>
            </w:r>
          </w:p>
        </w:tc>
      </w:tr>
      <w:tr w:rsidR="00DD3A94" w14:paraId="75DC065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6D414"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Pupil premium leaders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2DD2D"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Gary Birkett, Victoria Fitzgibbons, Ben Charnley</w:t>
            </w:r>
          </w:p>
        </w:tc>
      </w:tr>
      <w:tr w:rsidR="00DD3A94" w14:paraId="181ACFE0"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C800B"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 xml:space="preserve">Governor </w:t>
            </w:r>
            <w:proofErr w:type="gramStart"/>
            <w:r>
              <w:rPr>
                <w:rFonts w:ascii="Calibri" w:eastAsia="Calibri" w:hAnsi="Calibri" w:cs="Calibri"/>
                <w:sz w:val="20"/>
                <w:szCs w:val="20"/>
              </w:rPr>
              <w:t>lead</w:t>
            </w:r>
            <w:proofErr w:type="gramEnd"/>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8D546"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 xml:space="preserve">Elaine </w:t>
            </w:r>
            <w:proofErr w:type="spellStart"/>
            <w:r>
              <w:rPr>
                <w:rFonts w:ascii="Calibri" w:eastAsia="Calibri" w:hAnsi="Calibri" w:cs="Calibri"/>
                <w:sz w:val="20"/>
                <w:szCs w:val="20"/>
              </w:rPr>
              <w:t>Foylan</w:t>
            </w:r>
            <w:proofErr w:type="spellEnd"/>
          </w:p>
        </w:tc>
      </w:tr>
    </w:tbl>
    <w:p w14:paraId="57A57800" w14:textId="77777777" w:rsidR="00DD3A94" w:rsidRDefault="00000000">
      <w:pPr>
        <w:spacing w:before="480" w:line="240" w:lineRule="auto"/>
        <w:rPr>
          <w:rFonts w:ascii="Calibri" w:eastAsia="Calibri" w:hAnsi="Calibri" w:cs="Calibri"/>
          <w:b/>
          <w:color w:val="104F75"/>
          <w:sz w:val="20"/>
          <w:szCs w:val="20"/>
        </w:rPr>
      </w:pPr>
      <w:r>
        <w:rPr>
          <w:rFonts w:ascii="Calibri" w:eastAsia="Calibri" w:hAnsi="Calibri" w:cs="Calibri"/>
          <w:b/>
          <w:color w:val="104F75"/>
          <w:sz w:val="20"/>
          <w:szCs w:val="20"/>
        </w:rPr>
        <w:t>Funding overview</w:t>
      </w:r>
    </w:p>
    <w:tbl>
      <w:tblPr>
        <w:tblStyle w:val="a0"/>
        <w:tblW w:w="9486" w:type="dxa"/>
        <w:tblLayout w:type="fixed"/>
        <w:tblLook w:val="0400" w:firstRow="0" w:lastRow="0" w:firstColumn="0" w:lastColumn="0" w:noHBand="0" w:noVBand="1"/>
      </w:tblPr>
      <w:tblGrid>
        <w:gridCol w:w="6516"/>
        <w:gridCol w:w="2970"/>
      </w:tblGrid>
      <w:tr w:rsidR="00DD3A94" w14:paraId="59518344"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01F9779D"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b/>
                <w:sz w:val="20"/>
                <w:szCs w:val="20"/>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5A6E6CD1"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b/>
                <w:sz w:val="20"/>
                <w:szCs w:val="20"/>
              </w:rPr>
              <w:t>Amount</w:t>
            </w:r>
          </w:p>
        </w:tc>
      </w:tr>
      <w:tr w:rsidR="00DD3A94" w14:paraId="5D395947"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5A36B"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bookmarkStart w:id="1" w:name="_heading=h.30j0zll" w:colFirst="0" w:colLast="0"/>
            <w:bookmarkEnd w:id="1"/>
            <w:r>
              <w:rPr>
                <w:rFonts w:ascii="Calibri" w:eastAsia="Calibri" w:hAnsi="Calibri" w:cs="Calibri"/>
                <w:sz w:val="20"/>
                <w:szCs w:val="20"/>
              </w:rP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AFFEF"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£65,120</w:t>
            </w:r>
          </w:p>
        </w:tc>
      </w:tr>
      <w:tr w:rsidR="00DD3A94" w14:paraId="674B1F59" w14:textId="77777777">
        <w:trPr>
          <w:trHeight w:val="390"/>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2D061"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12667" w14:textId="77777777" w:rsidR="00DD3A94" w:rsidRPr="00480059"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sidRPr="00480059">
              <w:rPr>
                <w:rFonts w:ascii="Calibri" w:eastAsia="Calibri" w:hAnsi="Calibri" w:cs="Calibri"/>
                <w:sz w:val="20"/>
                <w:szCs w:val="20"/>
              </w:rPr>
              <w:t>£6,525</w:t>
            </w:r>
          </w:p>
        </w:tc>
      </w:tr>
      <w:tr w:rsidR="00DD3A94" w14:paraId="2C6815CA"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E82AE"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835E4" w14:textId="77777777" w:rsidR="00DD3A94" w:rsidRPr="00480059"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sidRPr="00480059">
              <w:rPr>
                <w:rFonts w:ascii="Calibri" w:eastAsia="Calibri" w:hAnsi="Calibri" w:cs="Calibri"/>
                <w:sz w:val="20"/>
                <w:szCs w:val="20"/>
              </w:rPr>
              <w:t>£0</w:t>
            </w:r>
          </w:p>
        </w:tc>
      </w:tr>
      <w:tr w:rsidR="00DD3A94" w14:paraId="5CE3678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8B56F"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Total budget for this academic year</w:t>
            </w:r>
          </w:p>
          <w:p w14:paraId="3EF52F01"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8FE5F" w14:textId="77777777" w:rsidR="00DD3A94" w:rsidRPr="00480059"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sidRPr="00480059">
              <w:rPr>
                <w:rFonts w:ascii="Calibri" w:eastAsia="Calibri" w:hAnsi="Calibri" w:cs="Calibri"/>
                <w:sz w:val="20"/>
                <w:szCs w:val="20"/>
              </w:rPr>
              <w:t>£78,650</w:t>
            </w:r>
          </w:p>
        </w:tc>
      </w:tr>
    </w:tbl>
    <w:p w14:paraId="1B07071A" w14:textId="77777777" w:rsidR="00DD3A94" w:rsidRDefault="00000000">
      <w:pPr>
        <w:pStyle w:val="Heading1"/>
        <w:rPr>
          <w:rFonts w:ascii="Calibri" w:eastAsia="Calibri" w:hAnsi="Calibri" w:cs="Calibri"/>
          <w:sz w:val="20"/>
          <w:szCs w:val="20"/>
        </w:rPr>
      </w:pPr>
      <w:r>
        <w:rPr>
          <w:rFonts w:ascii="Calibri" w:eastAsia="Calibri" w:hAnsi="Calibri" w:cs="Calibri"/>
          <w:sz w:val="20"/>
          <w:szCs w:val="20"/>
        </w:rPr>
        <w:lastRenderedPageBreak/>
        <w:t>Part A: Pupil premium strategy plan</w:t>
      </w:r>
    </w:p>
    <w:p w14:paraId="77A8233E" w14:textId="77777777" w:rsidR="00DD3A94" w:rsidRDefault="00000000">
      <w:pPr>
        <w:pStyle w:val="Heading2"/>
        <w:rPr>
          <w:rFonts w:ascii="Calibri" w:eastAsia="Calibri" w:hAnsi="Calibri" w:cs="Calibri"/>
          <w:sz w:val="20"/>
          <w:szCs w:val="20"/>
        </w:rPr>
      </w:pPr>
      <w:bookmarkStart w:id="2" w:name="_heading=h.1fob9te" w:colFirst="0" w:colLast="0"/>
      <w:bookmarkEnd w:id="2"/>
      <w:r>
        <w:rPr>
          <w:rFonts w:ascii="Calibri" w:eastAsia="Calibri" w:hAnsi="Calibri" w:cs="Calibri"/>
          <w:sz w:val="20"/>
          <w:szCs w:val="20"/>
        </w:rPr>
        <w:t>Statement of intent</w:t>
      </w:r>
    </w:p>
    <w:tbl>
      <w:tblPr>
        <w:tblStyle w:val="a1"/>
        <w:tblW w:w="9486" w:type="dxa"/>
        <w:tblLayout w:type="fixed"/>
        <w:tblLook w:val="0400" w:firstRow="0" w:lastRow="0" w:firstColumn="0" w:lastColumn="0" w:noHBand="0" w:noVBand="1"/>
      </w:tblPr>
      <w:tblGrid>
        <w:gridCol w:w="9486"/>
      </w:tblGrid>
      <w:tr w:rsidR="00DD3A94" w14:paraId="6F4BE571"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0793" w14:textId="77777777" w:rsidR="00DD3A94" w:rsidRDefault="00000000">
            <w:pPr>
              <w:spacing w:before="120"/>
              <w:rPr>
                <w:rFonts w:ascii="Calibri" w:eastAsia="Calibri" w:hAnsi="Calibri" w:cs="Calibri"/>
                <w:sz w:val="20"/>
                <w:szCs w:val="20"/>
              </w:rPr>
            </w:pPr>
            <w:r>
              <w:rPr>
                <w:rFonts w:ascii="Calibri" w:eastAsia="Calibri" w:hAnsi="Calibri" w:cs="Calibri"/>
                <w:sz w:val="20"/>
                <w:szCs w:val="20"/>
              </w:rPr>
              <w:t xml:space="preserve">Our intention is that all pupils, irrespective of their background or the challenges they face, make good progress and achieve high attainment across all subject areas. The focus of our pupil premium strategy is to support disadvantaged pupils to achieve that goal, including progress for those who are already high attainers. We will consider the challenges faced by vulnerable pupils. The details outlined in this statement are also intended to support their needs, regardless of whether they are disadvantaged or not. </w:t>
            </w:r>
          </w:p>
          <w:p w14:paraId="73F8443A" w14:textId="77777777" w:rsidR="00DD3A94" w:rsidRDefault="00000000">
            <w:pPr>
              <w:spacing w:before="120"/>
              <w:rPr>
                <w:rFonts w:ascii="Calibri" w:eastAsia="Calibri" w:hAnsi="Calibri" w:cs="Calibri"/>
                <w:sz w:val="20"/>
                <w:szCs w:val="20"/>
              </w:rPr>
            </w:pPr>
            <w:r>
              <w:rPr>
                <w:rFonts w:ascii="Calibri" w:eastAsia="Calibri" w:hAnsi="Calibri" w:cs="Calibri"/>
                <w:sz w:val="20"/>
                <w:szCs w:val="20"/>
              </w:rPr>
              <w:t>The greatest impact on progression and attainment is proven to be through high-quality teaching. As such, this is at the central to our approach, with a focus on areas in which disadvantaged pupils require the most support. By doing this, closing the disadvantage attainment gap will also benefit the non-disadvantaged pupils in our school.</w:t>
            </w:r>
          </w:p>
          <w:p w14:paraId="165E5D42" w14:textId="77777777" w:rsidR="00DD3A94" w:rsidRDefault="00000000">
            <w:pPr>
              <w:spacing w:before="120"/>
              <w:rPr>
                <w:rFonts w:ascii="Calibri" w:eastAsia="Calibri" w:hAnsi="Calibri" w:cs="Calibri"/>
                <w:sz w:val="20"/>
                <w:szCs w:val="20"/>
              </w:rPr>
            </w:pPr>
            <w:r>
              <w:rPr>
                <w:rFonts w:ascii="Calibri" w:eastAsia="Calibri" w:hAnsi="Calibri" w:cs="Calibri"/>
                <w:sz w:val="20"/>
                <w:szCs w:val="20"/>
              </w:rPr>
              <w:t xml:space="preserve">We will work alongside parents, carers and outside agencies to support attendance to ensure our children gain access to the whole curriculum and the opportunities our school offers. </w:t>
            </w:r>
          </w:p>
          <w:p w14:paraId="3D2C6DF1" w14:textId="77777777" w:rsidR="00DD3A94" w:rsidRDefault="00000000">
            <w:pPr>
              <w:spacing w:before="120"/>
              <w:rPr>
                <w:rFonts w:ascii="Calibri" w:eastAsia="Calibri" w:hAnsi="Calibri" w:cs="Calibri"/>
                <w:sz w:val="20"/>
                <w:szCs w:val="20"/>
              </w:rPr>
            </w:pPr>
            <w:r>
              <w:rPr>
                <w:rFonts w:ascii="Calibri" w:eastAsia="Calibri" w:hAnsi="Calibri" w:cs="Calibri"/>
                <w:sz w:val="20"/>
                <w:szCs w:val="20"/>
              </w:rPr>
              <w:t>To ensure the pupil premium funding is used effectively, we will:</w:t>
            </w:r>
          </w:p>
          <w:p w14:paraId="6C827C88" w14:textId="77777777" w:rsidR="00DD3A94" w:rsidRDefault="00000000">
            <w:pPr>
              <w:numPr>
                <w:ilvl w:val="0"/>
                <w:numId w:val="2"/>
              </w:numPr>
              <w:spacing w:before="120" w:after="0"/>
              <w:rPr>
                <w:rFonts w:ascii="Calibri" w:eastAsia="Calibri" w:hAnsi="Calibri" w:cs="Calibri"/>
                <w:sz w:val="20"/>
                <w:szCs w:val="20"/>
              </w:rPr>
            </w:pPr>
            <w:r>
              <w:rPr>
                <w:rFonts w:ascii="Calibri" w:eastAsia="Calibri" w:hAnsi="Calibri" w:cs="Calibri"/>
                <w:sz w:val="20"/>
                <w:szCs w:val="20"/>
              </w:rPr>
              <w:t>provide classrooms with focused additional support with a particular emphasis on working alongside disadvantaged children during the core subjects</w:t>
            </w:r>
          </w:p>
          <w:p w14:paraId="64F06045" w14:textId="77777777" w:rsidR="00DD3A94" w:rsidRDefault="00000000">
            <w:pPr>
              <w:numPr>
                <w:ilvl w:val="0"/>
                <w:numId w:val="2"/>
              </w:numPr>
              <w:spacing w:after="0"/>
              <w:rPr>
                <w:rFonts w:ascii="Calibri" w:eastAsia="Calibri" w:hAnsi="Calibri" w:cs="Calibri"/>
                <w:sz w:val="20"/>
                <w:szCs w:val="20"/>
              </w:rPr>
            </w:pPr>
            <w:r>
              <w:rPr>
                <w:rFonts w:ascii="Calibri" w:eastAsia="Calibri" w:hAnsi="Calibri" w:cs="Calibri"/>
                <w:sz w:val="20"/>
                <w:szCs w:val="20"/>
              </w:rPr>
              <w:t>subsidise residential visits, swimming provision and/or funding to attend extra-curricular enrichment activities</w:t>
            </w:r>
          </w:p>
          <w:p w14:paraId="74AA2270" w14:textId="77777777" w:rsidR="00DD3A94" w:rsidRDefault="00000000">
            <w:pPr>
              <w:numPr>
                <w:ilvl w:val="0"/>
                <w:numId w:val="2"/>
              </w:numPr>
              <w:spacing w:after="0"/>
              <w:rPr>
                <w:rFonts w:ascii="Calibri" w:eastAsia="Calibri" w:hAnsi="Calibri" w:cs="Calibri"/>
                <w:sz w:val="20"/>
                <w:szCs w:val="20"/>
              </w:rPr>
            </w:pPr>
            <w:r>
              <w:rPr>
                <w:rFonts w:ascii="Calibri" w:eastAsia="Calibri" w:hAnsi="Calibri" w:cs="Calibri"/>
                <w:sz w:val="20"/>
                <w:szCs w:val="20"/>
              </w:rPr>
              <w:t>providing subsidies for wraparound care to support working families to ensure that children are in school on time and are ready to learn</w:t>
            </w:r>
          </w:p>
          <w:p w14:paraId="3DF807B1" w14:textId="2A34DF64" w:rsidR="00DD3A94" w:rsidRDefault="00000000">
            <w:pPr>
              <w:numPr>
                <w:ilvl w:val="0"/>
                <w:numId w:val="2"/>
              </w:numPr>
              <w:rPr>
                <w:rFonts w:ascii="Calibri" w:eastAsia="Calibri" w:hAnsi="Calibri" w:cs="Calibri"/>
                <w:sz w:val="20"/>
                <w:szCs w:val="20"/>
              </w:rPr>
            </w:pPr>
            <w:r>
              <w:rPr>
                <w:rFonts w:ascii="Calibri" w:eastAsia="Calibri" w:hAnsi="Calibri" w:cs="Calibri"/>
                <w:sz w:val="20"/>
                <w:szCs w:val="20"/>
              </w:rPr>
              <w:t xml:space="preserve">improved our tracking </w:t>
            </w:r>
            <w:r w:rsidR="00480059">
              <w:rPr>
                <w:rFonts w:ascii="Calibri" w:eastAsia="Calibri" w:hAnsi="Calibri" w:cs="Calibri"/>
                <w:sz w:val="20"/>
                <w:szCs w:val="20"/>
              </w:rPr>
              <w:t>of progress</w:t>
            </w:r>
            <w:r>
              <w:rPr>
                <w:rFonts w:ascii="Calibri" w:eastAsia="Calibri" w:hAnsi="Calibri" w:cs="Calibri"/>
                <w:sz w:val="20"/>
                <w:szCs w:val="20"/>
              </w:rPr>
              <w:t xml:space="preserve"> and attainment of Pupil Premium children</w:t>
            </w:r>
          </w:p>
        </w:tc>
      </w:tr>
    </w:tbl>
    <w:p w14:paraId="4DAE1F94" w14:textId="77777777" w:rsidR="00DD3A94" w:rsidRDefault="00000000">
      <w:pPr>
        <w:pStyle w:val="Heading2"/>
        <w:spacing w:before="600"/>
        <w:rPr>
          <w:rFonts w:ascii="Calibri" w:eastAsia="Calibri" w:hAnsi="Calibri" w:cs="Calibri"/>
          <w:sz w:val="20"/>
          <w:szCs w:val="20"/>
        </w:rPr>
      </w:pPr>
      <w:r>
        <w:rPr>
          <w:rFonts w:ascii="Calibri" w:eastAsia="Calibri" w:hAnsi="Calibri" w:cs="Calibri"/>
          <w:sz w:val="20"/>
          <w:szCs w:val="20"/>
        </w:rPr>
        <w:t>Challenges</w:t>
      </w:r>
    </w:p>
    <w:p w14:paraId="2BFE509A" w14:textId="77777777" w:rsidR="00DD3A94" w:rsidRDefault="00000000">
      <w:pPr>
        <w:spacing w:before="120" w:line="240" w:lineRule="auto"/>
        <w:rPr>
          <w:rFonts w:ascii="Calibri" w:eastAsia="Calibri" w:hAnsi="Calibri" w:cs="Calibri"/>
          <w:sz w:val="20"/>
          <w:szCs w:val="20"/>
        </w:rPr>
      </w:pPr>
      <w:r>
        <w:rPr>
          <w:rFonts w:ascii="Calibri" w:eastAsia="Calibri" w:hAnsi="Calibri" w:cs="Calibri"/>
          <w:color w:val="000000"/>
          <w:sz w:val="20"/>
          <w:szCs w:val="20"/>
        </w:rPr>
        <w:t>This details the key challenges to achievement that we have identified among our disadvantaged pupils.</w:t>
      </w:r>
    </w:p>
    <w:tbl>
      <w:tblPr>
        <w:tblStyle w:val="a2"/>
        <w:tblW w:w="9486" w:type="dxa"/>
        <w:tblLayout w:type="fixed"/>
        <w:tblLook w:val="0400" w:firstRow="0" w:lastRow="0" w:firstColumn="0" w:lastColumn="0" w:noHBand="0" w:noVBand="1"/>
      </w:tblPr>
      <w:tblGrid>
        <w:gridCol w:w="1477"/>
        <w:gridCol w:w="8009"/>
      </w:tblGrid>
      <w:tr w:rsidR="00DD3A94" w14:paraId="2607D8DA"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666E3A2"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4437A6D3"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 xml:space="preserve">Detail of challenge </w:t>
            </w:r>
          </w:p>
        </w:tc>
      </w:tr>
      <w:tr w:rsidR="00DD3A94" w14:paraId="51494DBD"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6E1C3" w14:textId="77777777" w:rsidR="00DD3A94" w:rsidRDefault="00000000">
            <w:pP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FC305" w14:textId="77777777" w:rsidR="00DD3A94" w:rsidRDefault="00000000">
            <w:pP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Due to family circumstances, some children do not have access to the same educational support at home that other children within school receive. Using the pupil premium grant to provide additional support in school provides disadvantaged pupils with intervention packages.</w:t>
            </w:r>
          </w:p>
        </w:tc>
      </w:tr>
      <w:tr w:rsidR="00DD3A94" w14:paraId="062DB06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82AF9" w14:textId="77777777" w:rsidR="00DD3A94" w:rsidRDefault="00000000">
            <w:pP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547BA" w14:textId="77777777" w:rsidR="00DD3A94" w:rsidRDefault="00000000">
            <w:pP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Assessments, observations and discussions with staff indicate there is a decline in the social skills of our children. They are unable to play together amicably in some cases (due to time spent apart) and lack other skills such as table manners and toileting skills, in our younger children.</w:t>
            </w:r>
          </w:p>
        </w:tc>
      </w:tr>
      <w:tr w:rsidR="00DD3A94" w14:paraId="7F969474"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4D60E" w14:textId="77777777" w:rsidR="00DD3A94" w:rsidRDefault="00000000">
            <w:pP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495DF" w14:textId="77777777" w:rsidR="00DD3A94" w:rsidRDefault="00000000">
            <w:pP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Ensuring that the PP children have full access to the wider curriculum and other support mechanisms in school to support the family.</w:t>
            </w:r>
          </w:p>
        </w:tc>
      </w:tr>
      <w:tr w:rsidR="00DD3A94" w14:paraId="7011B0BD"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A1D80" w14:textId="77777777" w:rsidR="00DD3A94" w:rsidRDefault="00000000">
            <w:pP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A9EFA" w14:textId="77777777" w:rsidR="00DD3A94" w:rsidRDefault="00000000">
            <w:pP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Challenging family circumstances – ensuring vulnerable families continue to access the support they need, to ensure their children feel positive and successful.</w:t>
            </w:r>
          </w:p>
        </w:tc>
      </w:tr>
      <w:tr w:rsidR="00DD3A94" w14:paraId="51FAF4D4"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62D48" w14:textId="77777777" w:rsidR="00DD3A94" w:rsidRDefault="00000000">
            <w:pPr>
              <w:spacing w:before="60" w:after="60" w:line="240" w:lineRule="auto"/>
              <w:ind w:left="57" w:right="57"/>
              <w:rPr>
                <w:rFonts w:ascii="Calibri" w:eastAsia="Calibri" w:hAnsi="Calibri" w:cs="Calibri"/>
                <w:sz w:val="20"/>
                <w:szCs w:val="20"/>
              </w:rPr>
            </w:pPr>
            <w:bookmarkStart w:id="3" w:name="_heading=h.3znysh7" w:colFirst="0" w:colLast="0"/>
            <w:bookmarkEnd w:id="3"/>
            <w:r>
              <w:rPr>
                <w:rFonts w:ascii="Calibri" w:eastAsia="Calibri" w:hAnsi="Calibri" w:cs="Calibri"/>
                <w:sz w:val="20"/>
                <w:szCs w:val="20"/>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40F46" w14:textId="77777777" w:rsidR="00DD3A94" w:rsidRDefault="00000000">
            <w:pP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Attendance falling below 96% for vulnerable children. Since Covid and remote learning, lack of importance for children to be in school every day.</w:t>
            </w:r>
          </w:p>
        </w:tc>
      </w:tr>
    </w:tbl>
    <w:p w14:paraId="238F415C" w14:textId="77777777" w:rsidR="00DD3A94" w:rsidRDefault="00000000">
      <w:pPr>
        <w:pStyle w:val="Heading2"/>
        <w:spacing w:before="600"/>
        <w:rPr>
          <w:rFonts w:ascii="Calibri" w:eastAsia="Calibri" w:hAnsi="Calibri" w:cs="Calibri"/>
          <w:sz w:val="20"/>
          <w:szCs w:val="20"/>
        </w:rPr>
      </w:pPr>
      <w:r>
        <w:rPr>
          <w:rFonts w:ascii="Calibri" w:eastAsia="Calibri" w:hAnsi="Calibri" w:cs="Calibri"/>
          <w:sz w:val="20"/>
          <w:szCs w:val="20"/>
        </w:rPr>
        <w:lastRenderedPageBreak/>
        <w:t xml:space="preserve">Intended outcomes </w:t>
      </w:r>
    </w:p>
    <w:p w14:paraId="49CB1FD1" w14:textId="77777777" w:rsidR="00DD3A94" w:rsidRDefault="00000000">
      <w:pPr>
        <w:rPr>
          <w:rFonts w:ascii="Calibri" w:eastAsia="Calibri" w:hAnsi="Calibri" w:cs="Calibri"/>
          <w:sz w:val="20"/>
          <w:szCs w:val="20"/>
        </w:rPr>
      </w:pPr>
      <w:r>
        <w:rPr>
          <w:rFonts w:ascii="Calibri" w:eastAsia="Calibri" w:hAnsi="Calibri" w:cs="Calibri"/>
          <w:color w:val="000000"/>
          <w:sz w:val="20"/>
          <w:szCs w:val="20"/>
        </w:rPr>
        <w:t xml:space="preserve">This explains the outcomes we are aiming for </w:t>
      </w:r>
      <w:r>
        <w:rPr>
          <w:rFonts w:ascii="Calibri" w:eastAsia="Calibri" w:hAnsi="Calibri" w:cs="Calibri"/>
          <w:b/>
          <w:color w:val="000000"/>
          <w:sz w:val="20"/>
          <w:szCs w:val="20"/>
        </w:rPr>
        <w:t>by the end of our current strategy plan</w:t>
      </w:r>
      <w:r>
        <w:rPr>
          <w:rFonts w:ascii="Calibri" w:eastAsia="Calibri" w:hAnsi="Calibri" w:cs="Calibri"/>
          <w:color w:val="000000"/>
          <w:sz w:val="20"/>
          <w:szCs w:val="20"/>
        </w:rPr>
        <w:t>, and how we will measure whether they have been achieved.</w:t>
      </w:r>
    </w:p>
    <w:tbl>
      <w:tblPr>
        <w:tblStyle w:val="a3"/>
        <w:tblW w:w="9486" w:type="dxa"/>
        <w:tblLayout w:type="fixed"/>
        <w:tblLook w:val="0400" w:firstRow="0" w:lastRow="0" w:firstColumn="0" w:lastColumn="0" w:noHBand="0" w:noVBand="1"/>
      </w:tblPr>
      <w:tblGrid>
        <w:gridCol w:w="2972"/>
        <w:gridCol w:w="6514"/>
      </w:tblGrid>
      <w:tr w:rsidR="00DD3A94" w14:paraId="187F2D1D" w14:textId="77777777">
        <w:tc>
          <w:tcPr>
            <w:tcW w:w="297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0907403"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Intended outcome</w:t>
            </w:r>
          </w:p>
        </w:tc>
        <w:tc>
          <w:tcPr>
            <w:tcW w:w="651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0BF5DD3"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Success criteria</w:t>
            </w:r>
          </w:p>
        </w:tc>
      </w:tr>
      <w:tr w:rsidR="00DD3A94" w14:paraId="1441081B" w14:textId="7777777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2739F" w14:textId="77777777" w:rsidR="00DD3A94" w:rsidRDefault="00000000">
            <w:pPr>
              <w:pBdr>
                <w:top w:val="nil"/>
                <w:left w:val="nil"/>
                <w:bottom w:val="nil"/>
                <w:right w:val="nil"/>
                <w:between w:val="nil"/>
              </w:pBdr>
              <w:spacing w:before="60" w:after="60" w:line="240" w:lineRule="auto"/>
              <w:ind w:right="57"/>
              <w:rPr>
                <w:rFonts w:ascii="Calibri" w:eastAsia="Calibri" w:hAnsi="Calibri" w:cs="Calibri"/>
                <w:sz w:val="20"/>
                <w:szCs w:val="20"/>
              </w:rPr>
            </w:pPr>
            <w:r>
              <w:rPr>
                <w:rFonts w:ascii="Calibri" w:eastAsia="Calibri" w:hAnsi="Calibri" w:cs="Calibri"/>
                <w:sz w:val="20"/>
                <w:szCs w:val="20"/>
              </w:rPr>
              <w:t>For disadvantaged children to achieve the same progress as their peers in core subjects.</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A7C8B" w14:textId="77777777" w:rsidR="00DD3A94" w:rsidRDefault="00000000">
            <w:pPr>
              <w:numPr>
                <w:ilvl w:val="0"/>
                <w:numId w:val="3"/>
              </w:numPr>
              <w:pBdr>
                <w:top w:val="nil"/>
                <w:left w:val="nil"/>
                <w:bottom w:val="nil"/>
                <w:right w:val="nil"/>
                <w:between w:val="nil"/>
              </w:pBdr>
              <w:spacing w:before="60" w:after="60" w:line="240" w:lineRule="auto"/>
              <w:ind w:right="57"/>
              <w:rPr>
                <w:rFonts w:ascii="Calibri" w:eastAsia="Calibri" w:hAnsi="Calibri" w:cs="Calibri"/>
                <w:sz w:val="20"/>
                <w:szCs w:val="20"/>
              </w:rPr>
            </w:pPr>
            <w:r>
              <w:rPr>
                <w:rFonts w:ascii="Calibri" w:eastAsia="Calibri" w:hAnsi="Calibri" w:cs="Calibri"/>
                <w:sz w:val="20"/>
                <w:szCs w:val="20"/>
              </w:rPr>
              <w:t>Termly assessments</w:t>
            </w:r>
          </w:p>
          <w:p w14:paraId="1D98BBE9" w14:textId="77777777" w:rsidR="00DD3A94" w:rsidRDefault="00000000">
            <w:pPr>
              <w:numPr>
                <w:ilvl w:val="0"/>
                <w:numId w:val="3"/>
              </w:numPr>
              <w:pBdr>
                <w:top w:val="nil"/>
                <w:left w:val="nil"/>
                <w:bottom w:val="nil"/>
                <w:right w:val="nil"/>
                <w:between w:val="nil"/>
              </w:pBdr>
              <w:spacing w:before="60" w:after="60" w:line="240" w:lineRule="auto"/>
              <w:ind w:right="57"/>
              <w:rPr>
                <w:rFonts w:ascii="Calibri" w:eastAsia="Calibri" w:hAnsi="Calibri" w:cs="Calibri"/>
                <w:sz w:val="20"/>
                <w:szCs w:val="20"/>
              </w:rPr>
            </w:pPr>
            <w:r>
              <w:rPr>
                <w:rFonts w:ascii="Calibri" w:eastAsia="Calibri" w:hAnsi="Calibri" w:cs="Calibri"/>
                <w:sz w:val="20"/>
                <w:szCs w:val="20"/>
              </w:rPr>
              <w:t>End of Key Stage Data</w:t>
            </w:r>
          </w:p>
          <w:p w14:paraId="076DA434" w14:textId="77777777" w:rsidR="00DD3A94" w:rsidRDefault="00000000">
            <w:pPr>
              <w:numPr>
                <w:ilvl w:val="0"/>
                <w:numId w:val="3"/>
              </w:numPr>
              <w:pBdr>
                <w:top w:val="nil"/>
                <w:left w:val="nil"/>
                <w:bottom w:val="nil"/>
                <w:right w:val="nil"/>
                <w:between w:val="nil"/>
              </w:pBdr>
              <w:spacing w:before="60" w:after="60" w:line="240" w:lineRule="auto"/>
              <w:ind w:right="57"/>
              <w:rPr>
                <w:rFonts w:ascii="Calibri" w:eastAsia="Calibri" w:hAnsi="Calibri" w:cs="Calibri"/>
                <w:sz w:val="20"/>
                <w:szCs w:val="20"/>
              </w:rPr>
            </w:pPr>
            <w:r>
              <w:rPr>
                <w:rFonts w:ascii="Calibri" w:eastAsia="Calibri" w:hAnsi="Calibri" w:cs="Calibri"/>
                <w:sz w:val="20"/>
                <w:szCs w:val="20"/>
              </w:rPr>
              <w:t>Work scrutiny</w:t>
            </w:r>
          </w:p>
        </w:tc>
      </w:tr>
      <w:tr w:rsidR="00DD3A94" w14:paraId="02412FDA" w14:textId="7777777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0A38A"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Increased number of disadvantaged children to achieve end of year expectations in core subjects.</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EB3A8" w14:textId="77777777" w:rsidR="00DD3A94" w:rsidRDefault="00000000">
            <w:pPr>
              <w:numPr>
                <w:ilvl w:val="0"/>
                <w:numId w:val="4"/>
              </w:numPr>
              <w:spacing w:before="60" w:after="60" w:line="240" w:lineRule="auto"/>
              <w:ind w:right="57"/>
              <w:rPr>
                <w:rFonts w:ascii="Calibri" w:eastAsia="Calibri" w:hAnsi="Calibri" w:cs="Calibri"/>
                <w:sz w:val="20"/>
                <w:szCs w:val="20"/>
              </w:rPr>
            </w:pPr>
            <w:r>
              <w:rPr>
                <w:rFonts w:ascii="Calibri" w:eastAsia="Calibri" w:hAnsi="Calibri" w:cs="Calibri"/>
                <w:sz w:val="20"/>
                <w:szCs w:val="20"/>
              </w:rPr>
              <w:t>Termly assessments</w:t>
            </w:r>
          </w:p>
          <w:p w14:paraId="596F1BA8" w14:textId="77777777" w:rsidR="00DD3A94" w:rsidRDefault="00000000">
            <w:pPr>
              <w:numPr>
                <w:ilvl w:val="0"/>
                <w:numId w:val="4"/>
              </w:numPr>
              <w:spacing w:before="60" w:after="60" w:line="240" w:lineRule="auto"/>
              <w:ind w:right="57"/>
              <w:rPr>
                <w:rFonts w:ascii="Calibri" w:eastAsia="Calibri" w:hAnsi="Calibri" w:cs="Calibri"/>
                <w:sz w:val="20"/>
                <w:szCs w:val="20"/>
              </w:rPr>
            </w:pPr>
            <w:r>
              <w:rPr>
                <w:rFonts w:ascii="Calibri" w:eastAsia="Calibri" w:hAnsi="Calibri" w:cs="Calibri"/>
                <w:sz w:val="20"/>
                <w:szCs w:val="20"/>
              </w:rPr>
              <w:t>End of Key Stage Data</w:t>
            </w:r>
          </w:p>
          <w:p w14:paraId="1684DDE4" w14:textId="77777777" w:rsidR="00DD3A94" w:rsidRDefault="00000000">
            <w:pPr>
              <w:numPr>
                <w:ilvl w:val="0"/>
                <w:numId w:val="4"/>
              </w:numPr>
              <w:spacing w:before="60" w:after="60" w:line="240" w:lineRule="auto"/>
              <w:ind w:right="57"/>
              <w:rPr>
                <w:rFonts w:ascii="Calibri" w:eastAsia="Calibri" w:hAnsi="Calibri" w:cs="Calibri"/>
                <w:sz w:val="20"/>
                <w:szCs w:val="20"/>
              </w:rPr>
            </w:pPr>
            <w:r>
              <w:rPr>
                <w:rFonts w:ascii="Calibri" w:eastAsia="Calibri" w:hAnsi="Calibri" w:cs="Calibri"/>
                <w:sz w:val="20"/>
                <w:szCs w:val="20"/>
              </w:rPr>
              <w:t>Work scrutiny</w:t>
            </w:r>
          </w:p>
        </w:tc>
      </w:tr>
      <w:tr w:rsidR="00DD3A94" w14:paraId="4D8967FC" w14:textId="7777777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5E44"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Increased attendance for pupils</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E26A8" w14:textId="77777777" w:rsidR="00DD3A94" w:rsidRDefault="00000000">
            <w:pPr>
              <w:numPr>
                <w:ilvl w:val="0"/>
                <w:numId w:val="1"/>
              </w:numPr>
              <w:pBdr>
                <w:top w:val="nil"/>
                <w:left w:val="nil"/>
                <w:bottom w:val="nil"/>
                <w:right w:val="nil"/>
                <w:between w:val="nil"/>
              </w:pBdr>
              <w:spacing w:before="60" w:after="0" w:line="240" w:lineRule="auto"/>
              <w:ind w:right="57"/>
              <w:rPr>
                <w:rFonts w:ascii="Calibri" w:eastAsia="Calibri" w:hAnsi="Calibri" w:cs="Calibri"/>
                <w:sz w:val="20"/>
                <w:szCs w:val="20"/>
              </w:rPr>
            </w:pPr>
            <w:r>
              <w:rPr>
                <w:rFonts w:ascii="Calibri" w:eastAsia="Calibri" w:hAnsi="Calibri" w:cs="Calibri"/>
                <w:sz w:val="20"/>
                <w:szCs w:val="20"/>
              </w:rPr>
              <w:t>Class registers</w:t>
            </w:r>
          </w:p>
          <w:p w14:paraId="4D6DBE3E" w14:textId="77777777" w:rsidR="00DD3A94" w:rsidRDefault="00000000">
            <w:pPr>
              <w:numPr>
                <w:ilvl w:val="0"/>
                <w:numId w:val="1"/>
              </w:numPr>
              <w:pBdr>
                <w:top w:val="nil"/>
                <w:left w:val="nil"/>
                <w:bottom w:val="nil"/>
                <w:right w:val="nil"/>
                <w:between w:val="nil"/>
              </w:pBdr>
              <w:spacing w:after="0" w:line="240" w:lineRule="auto"/>
              <w:ind w:right="57"/>
              <w:rPr>
                <w:rFonts w:ascii="Calibri" w:eastAsia="Calibri" w:hAnsi="Calibri" w:cs="Calibri"/>
                <w:sz w:val="20"/>
                <w:szCs w:val="20"/>
              </w:rPr>
            </w:pPr>
            <w:r>
              <w:rPr>
                <w:rFonts w:ascii="Calibri" w:eastAsia="Calibri" w:hAnsi="Calibri" w:cs="Calibri"/>
                <w:sz w:val="20"/>
                <w:szCs w:val="20"/>
              </w:rPr>
              <w:t>Reduced percentage of persistent absentees</w:t>
            </w:r>
          </w:p>
          <w:p w14:paraId="062827BE" w14:textId="77777777" w:rsidR="00DD3A94" w:rsidRDefault="00000000">
            <w:pPr>
              <w:numPr>
                <w:ilvl w:val="0"/>
                <w:numId w:val="1"/>
              </w:numPr>
              <w:pBdr>
                <w:top w:val="nil"/>
                <w:left w:val="nil"/>
                <w:bottom w:val="nil"/>
                <w:right w:val="nil"/>
                <w:between w:val="nil"/>
              </w:pBdr>
              <w:spacing w:after="60" w:line="240" w:lineRule="auto"/>
              <w:ind w:right="57"/>
              <w:rPr>
                <w:rFonts w:ascii="Calibri" w:eastAsia="Calibri" w:hAnsi="Calibri" w:cs="Calibri"/>
                <w:sz w:val="20"/>
                <w:szCs w:val="20"/>
              </w:rPr>
            </w:pPr>
            <w:r>
              <w:rPr>
                <w:rFonts w:ascii="Calibri" w:eastAsia="Calibri" w:hAnsi="Calibri" w:cs="Calibri"/>
                <w:sz w:val="20"/>
                <w:szCs w:val="20"/>
              </w:rPr>
              <w:t>Attendance data analysis</w:t>
            </w:r>
          </w:p>
        </w:tc>
      </w:tr>
    </w:tbl>
    <w:p w14:paraId="2B66FEB9" w14:textId="77777777" w:rsidR="00DD3A94" w:rsidRDefault="00DD3A94">
      <w:pPr>
        <w:spacing w:after="0" w:line="240" w:lineRule="auto"/>
        <w:rPr>
          <w:rFonts w:ascii="Calibri" w:eastAsia="Calibri" w:hAnsi="Calibri" w:cs="Calibri"/>
          <w:b/>
          <w:color w:val="104F75"/>
          <w:sz w:val="20"/>
          <w:szCs w:val="20"/>
          <w:highlight w:val="yellow"/>
        </w:rPr>
      </w:pPr>
    </w:p>
    <w:p w14:paraId="2946C052" w14:textId="77777777" w:rsidR="00DD3A94" w:rsidRDefault="00000000">
      <w:pPr>
        <w:pStyle w:val="Heading2"/>
        <w:rPr>
          <w:rFonts w:ascii="Calibri" w:eastAsia="Calibri" w:hAnsi="Calibri" w:cs="Calibri"/>
          <w:sz w:val="20"/>
          <w:szCs w:val="20"/>
        </w:rPr>
      </w:pPr>
      <w:r>
        <w:rPr>
          <w:rFonts w:ascii="Calibri" w:eastAsia="Calibri" w:hAnsi="Calibri" w:cs="Calibri"/>
          <w:sz w:val="20"/>
          <w:szCs w:val="20"/>
        </w:rPr>
        <w:t>Activity in this academic year</w:t>
      </w:r>
    </w:p>
    <w:p w14:paraId="1A4CDDB6" w14:textId="77777777" w:rsidR="00DD3A94" w:rsidRDefault="00000000">
      <w:pPr>
        <w:spacing w:after="480"/>
        <w:rPr>
          <w:rFonts w:ascii="Calibri" w:eastAsia="Calibri" w:hAnsi="Calibri" w:cs="Calibri"/>
          <w:sz w:val="20"/>
          <w:szCs w:val="20"/>
        </w:rPr>
      </w:pPr>
      <w:r>
        <w:rPr>
          <w:rFonts w:ascii="Calibri" w:eastAsia="Calibri" w:hAnsi="Calibri" w:cs="Calibri"/>
          <w:sz w:val="20"/>
          <w:szCs w:val="20"/>
        </w:rPr>
        <w:t xml:space="preserve">This details how we intend to spend our pupil premium (and recovery premium funding) </w:t>
      </w:r>
      <w:r>
        <w:rPr>
          <w:rFonts w:ascii="Calibri" w:eastAsia="Calibri" w:hAnsi="Calibri" w:cs="Calibri"/>
          <w:b/>
          <w:sz w:val="20"/>
          <w:szCs w:val="20"/>
        </w:rPr>
        <w:t>this academic year</w:t>
      </w:r>
      <w:r>
        <w:rPr>
          <w:rFonts w:ascii="Calibri" w:eastAsia="Calibri" w:hAnsi="Calibri" w:cs="Calibri"/>
          <w:sz w:val="20"/>
          <w:szCs w:val="20"/>
        </w:rPr>
        <w:t xml:space="preserve"> to address the challenges listed above.</w:t>
      </w:r>
    </w:p>
    <w:p w14:paraId="11E25361" w14:textId="77777777" w:rsidR="00DD3A94" w:rsidRDefault="00000000">
      <w:pPr>
        <w:pStyle w:val="Heading3"/>
        <w:rPr>
          <w:rFonts w:ascii="Calibri" w:eastAsia="Calibri" w:hAnsi="Calibri" w:cs="Calibri"/>
          <w:sz w:val="20"/>
          <w:szCs w:val="20"/>
        </w:rPr>
      </w:pPr>
      <w:r>
        <w:rPr>
          <w:rFonts w:ascii="Calibri" w:eastAsia="Calibri" w:hAnsi="Calibri" w:cs="Calibri"/>
          <w:sz w:val="20"/>
          <w:szCs w:val="20"/>
        </w:rPr>
        <w:t>Teaching (for example, CPD, recruitment and retention)</w:t>
      </w:r>
    </w:p>
    <w:p w14:paraId="32A575EC" w14:textId="77777777" w:rsidR="00DD3A94" w:rsidRDefault="00000000">
      <w:pPr>
        <w:rPr>
          <w:rFonts w:ascii="Calibri" w:eastAsia="Calibri" w:hAnsi="Calibri" w:cs="Calibri"/>
          <w:sz w:val="20"/>
          <w:szCs w:val="20"/>
        </w:rPr>
      </w:pPr>
      <w:r>
        <w:rPr>
          <w:rFonts w:ascii="Calibri" w:eastAsia="Calibri" w:hAnsi="Calibri" w:cs="Calibri"/>
          <w:sz w:val="20"/>
          <w:szCs w:val="20"/>
        </w:rPr>
        <w:t>Budgeted cost: Nil</w:t>
      </w:r>
    </w:p>
    <w:tbl>
      <w:tblPr>
        <w:tblStyle w:val="a4"/>
        <w:tblW w:w="9486" w:type="dxa"/>
        <w:tblLayout w:type="fixed"/>
        <w:tblLook w:val="0400" w:firstRow="0" w:lastRow="0" w:firstColumn="0" w:lastColumn="0" w:noHBand="0" w:noVBand="1"/>
      </w:tblPr>
      <w:tblGrid>
        <w:gridCol w:w="2688"/>
        <w:gridCol w:w="5387"/>
        <w:gridCol w:w="1411"/>
      </w:tblGrid>
      <w:tr w:rsidR="00DD3A94" w14:paraId="4985C6C4"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0A9B5BB"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Activity</w:t>
            </w:r>
          </w:p>
        </w:tc>
        <w:tc>
          <w:tcPr>
            <w:tcW w:w="538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9AD75FD"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Evidence that supports this approach</w:t>
            </w:r>
          </w:p>
        </w:tc>
        <w:tc>
          <w:tcPr>
            <w:tcW w:w="141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6E944772"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Challenge number(s) addressed</w:t>
            </w:r>
          </w:p>
        </w:tc>
      </w:tr>
      <w:tr w:rsidR="00DD3A94" w14:paraId="4E96A3DE"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72BD7" w14:textId="77777777" w:rsidR="00DD3A94" w:rsidRDefault="00000000">
            <w:pPr>
              <w:pBdr>
                <w:top w:val="nil"/>
                <w:left w:val="nil"/>
                <w:bottom w:val="nil"/>
                <w:right w:val="nil"/>
                <w:between w:val="nil"/>
              </w:pBdr>
              <w:spacing w:before="60" w:after="60" w:line="240" w:lineRule="auto"/>
              <w:ind w:right="57"/>
              <w:rPr>
                <w:rFonts w:ascii="Calibri" w:eastAsia="Calibri" w:hAnsi="Calibri" w:cs="Calibri"/>
                <w:sz w:val="20"/>
                <w:szCs w:val="20"/>
              </w:rPr>
            </w:pPr>
            <w:r>
              <w:rPr>
                <w:rFonts w:ascii="Calibri" w:eastAsia="Calibri" w:hAnsi="Calibri" w:cs="Calibri"/>
                <w:sz w:val="20"/>
                <w:szCs w:val="20"/>
              </w:rPr>
              <w:t>Develop the use of technology and the tracking systems within school to support high quality teaching and learning.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99A63" w14:textId="1E5D0EDF" w:rsidR="00DD3A94" w:rsidRDefault="00000000">
            <w:pPr>
              <w:spacing w:before="60" w:after="60" w:line="240" w:lineRule="auto"/>
              <w:ind w:right="57"/>
              <w:rPr>
                <w:rFonts w:ascii="Calibri" w:eastAsia="Calibri" w:hAnsi="Calibri" w:cs="Calibri"/>
                <w:sz w:val="20"/>
                <w:szCs w:val="20"/>
              </w:rPr>
            </w:pPr>
            <w:r>
              <w:rPr>
                <w:rFonts w:ascii="Calibri" w:eastAsia="Calibri" w:hAnsi="Calibri" w:cs="Calibri"/>
                <w:sz w:val="20"/>
                <w:szCs w:val="20"/>
              </w:rPr>
              <w:t xml:space="preserve">EEF ‘Tiered approach to Pupil Premium’. Using the tracking system to identify the progress and attainment of our children will </w:t>
            </w:r>
            <w:r w:rsidR="00480059">
              <w:rPr>
                <w:rFonts w:ascii="Calibri" w:eastAsia="Calibri" w:hAnsi="Calibri" w:cs="Calibri"/>
                <w:sz w:val="20"/>
                <w:szCs w:val="20"/>
              </w:rPr>
              <w:t>enable staff</w:t>
            </w:r>
            <w:r>
              <w:rPr>
                <w:rFonts w:ascii="Calibri" w:eastAsia="Calibri" w:hAnsi="Calibri" w:cs="Calibri"/>
                <w:sz w:val="20"/>
                <w:szCs w:val="20"/>
              </w:rPr>
              <w:t xml:space="preserve"> to put the necessary support structures in place.</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4CC83" w14:textId="77777777" w:rsidR="00DD3A94" w:rsidRDefault="00000000">
            <w:pPr>
              <w:spacing w:before="60" w:after="60" w:line="240" w:lineRule="auto"/>
              <w:ind w:right="57"/>
              <w:rPr>
                <w:rFonts w:ascii="Calibri" w:eastAsia="Calibri" w:hAnsi="Calibri" w:cs="Calibri"/>
                <w:sz w:val="20"/>
                <w:szCs w:val="20"/>
              </w:rPr>
            </w:pPr>
            <w:r>
              <w:rPr>
                <w:rFonts w:ascii="Calibri" w:eastAsia="Calibri" w:hAnsi="Calibri" w:cs="Calibri"/>
                <w:sz w:val="20"/>
                <w:szCs w:val="20"/>
              </w:rPr>
              <w:t>1</w:t>
            </w:r>
          </w:p>
        </w:tc>
      </w:tr>
    </w:tbl>
    <w:p w14:paraId="0419532B" w14:textId="77777777" w:rsidR="00DD3A94" w:rsidRDefault="00DD3A94">
      <w:pPr>
        <w:keepNext/>
        <w:spacing w:after="60"/>
        <w:rPr>
          <w:rFonts w:ascii="Calibri" w:eastAsia="Calibri" w:hAnsi="Calibri" w:cs="Calibri"/>
          <w:sz w:val="20"/>
          <w:szCs w:val="20"/>
          <w:highlight w:val="yellow"/>
        </w:rPr>
      </w:pPr>
    </w:p>
    <w:p w14:paraId="5A985217" w14:textId="77777777" w:rsidR="00DD3A94" w:rsidRDefault="00000000">
      <w:pPr>
        <w:rPr>
          <w:rFonts w:ascii="Calibri" w:eastAsia="Calibri" w:hAnsi="Calibri" w:cs="Calibri"/>
          <w:b/>
          <w:color w:val="104F75"/>
          <w:sz w:val="20"/>
          <w:szCs w:val="20"/>
          <w:highlight w:val="yellow"/>
        </w:rPr>
      </w:pPr>
      <w:r>
        <w:rPr>
          <w:rFonts w:ascii="Calibri" w:eastAsia="Calibri" w:hAnsi="Calibri" w:cs="Calibri"/>
          <w:b/>
          <w:color w:val="104F75"/>
          <w:sz w:val="20"/>
          <w:szCs w:val="20"/>
        </w:rPr>
        <w:t>Targeted academic support (for example, tutoring, one-to-one support structured interventions)</w:t>
      </w:r>
      <w:r>
        <w:rPr>
          <w:rFonts w:ascii="Calibri" w:eastAsia="Calibri" w:hAnsi="Calibri" w:cs="Calibri"/>
          <w:b/>
          <w:color w:val="104F75"/>
          <w:sz w:val="20"/>
          <w:szCs w:val="20"/>
          <w:highlight w:val="yellow"/>
        </w:rPr>
        <w:t xml:space="preserve"> </w:t>
      </w:r>
    </w:p>
    <w:p w14:paraId="20922269" w14:textId="77777777" w:rsidR="00DD3A94" w:rsidRPr="00480059" w:rsidRDefault="00000000">
      <w:pPr>
        <w:rPr>
          <w:rFonts w:ascii="Calibri" w:eastAsia="Calibri" w:hAnsi="Calibri" w:cs="Calibri"/>
          <w:sz w:val="20"/>
          <w:szCs w:val="20"/>
        </w:rPr>
      </w:pPr>
      <w:r w:rsidRPr="00480059">
        <w:rPr>
          <w:rFonts w:ascii="Calibri" w:eastAsia="Calibri" w:hAnsi="Calibri" w:cs="Calibri"/>
          <w:sz w:val="20"/>
          <w:szCs w:val="20"/>
        </w:rPr>
        <w:t>Budgeted cost: £40,000</w:t>
      </w:r>
    </w:p>
    <w:tbl>
      <w:tblPr>
        <w:tblStyle w:val="a5"/>
        <w:tblW w:w="9486" w:type="dxa"/>
        <w:tblLayout w:type="fixed"/>
        <w:tblLook w:val="0400" w:firstRow="0" w:lastRow="0" w:firstColumn="0" w:lastColumn="0" w:noHBand="0" w:noVBand="1"/>
      </w:tblPr>
      <w:tblGrid>
        <w:gridCol w:w="2616"/>
        <w:gridCol w:w="5679"/>
        <w:gridCol w:w="1191"/>
      </w:tblGrid>
      <w:tr w:rsidR="00DD3A94" w14:paraId="462FACAB" w14:textId="77777777">
        <w:tc>
          <w:tcPr>
            <w:tcW w:w="26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13ED8C2"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Activity</w:t>
            </w:r>
          </w:p>
        </w:tc>
        <w:tc>
          <w:tcPr>
            <w:tcW w:w="567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30E5050"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Evidence that supports this approach</w:t>
            </w:r>
          </w:p>
        </w:tc>
        <w:tc>
          <w:tcPr>
            <w:tcW w:w="119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72BCBA0"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Challenge number(s) addressed</w:t>
            </w:r>
          </w:p>
        </w:tc>
      </w:tr>
      <w:tr w:rsidR="00DD3A94" w14:paraId="69B1692A" w14:textId="77777777">
        <w:tc>
          <w:tcPr>
            <w:tcW w:w="2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FEA0C" w14:textId="77777777" w:rsidR="00DD3A94" w:rsidRDefault="00000000">
            <w:pPr>
              <w:pBdr>
                <w:top w:val="nil"/>
                <w:left w:val="nil"/>
                <w:bottom w:val="nil"/>
                <w:right w:val="nil"/>
                <w:between w:val="nil"/>
              </w:pBdr>
              <w:spacing w:before="60" w:after="60" w:line="240" w:lineRule="auto"/>
              <w:ind w:right="57"/>
              <w:rPr>
                <w:rFonts w:ascii="Calibri" w:eastAsia="Calibri" w:hAnsi="Calibri" w:cs="Calibri"/>
                <w:b/>
                <w:sz w:val="20"/>
                <w:szCs w:val="20"/>
              </w:rPr>
            </w:pPr>
            <w:r>
              <w:rPr>
                <w:rFonts w:ascii="Calibri" w:eastAsia="Calibri" w:hAnsi="Calibri" w:cs="Calibri"/>
                <w:b/>
                <w:sz w:val="20"/>
                <w:szCs w:val="20"/>
              </w:rPr>
              <w:t>Offering disadvantaged children 1:1 and small group focused teaching time outside of the core subject timetable.</w:t>
            </w:r>
          </w:p>
        </w:tc>
        <w:tc>
          <w:tcPr>
            <w:tcW w:w="5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2A49A"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Evidence consistently shows the positive impact that targeted academic support can have, including those who are not making academic progress. Education Endowment Foundation (EEF)</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18468"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1</w:t>
            </w:r>
          </w:p>
        </w:tc>
      </w:tr>
      <w:tr w:rsidR="00DD3A94" w14:paraId="5F19DDCF" w14:textId="77777777">
        <w:tc>
          <w:tcPr>
            <w:tcW w:w="2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C52DD" w14:textId="77777777" w:rsidR="00DD3A94" w:rsidRPr="00480059" w:rsidRDefault="00000000">
            <w:pPr>
              <w:pBdr>
                <w:top w:val="nil"/>
                <w:left w:val="nil"/>
                <w:bottom w:val="nil"/>
                <w:right w:val="nil"/>
                <w:between w:val="nil"/>
              </w:pBdr>
              <w:spacing w:before="60" w:after="60" w:line="240" w:lineRule="auto"/>
              <w:ind w:right="57"/>
              <w:rPr>
                <w:rFonts w:ascii="Calibri" w:eastAsia="Calibri" w:hAnsi="Calibri" w:cs="Calibri"/>
                <w:b/>
                <w:sz w:val="20"/>
                <w:szCs w:val="20"/>
              </w:rPr>
            </w:pPr>
            <w:r w:rsidRPr="00480059">
              <w:rPr>
                <w:rFonts w:ascii="Calibri" w:eastAsia="Calibri" w:hAnsi="Calibri" w:cs="Calibri"/>
                <w:b/>
                <w:sz w:val="20"/>
                <w:szCs w:val="20"/>
              </w:rPr>
              <w:lastRenderedPageBreak/>
              <w:t xml:space="preserve">Whole school review and approach to teaching spelling. </w:t>
            </w:r>
          </w:p>
        </w:tc>
        <w:tc>
          <w:tcPr>
            <w:tcW w:w="5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3C3A0" w14:textId="63ACE23C" w:rsidR="00DD3A94" w:rsidRPr="00480059" w:rsidRDefault="00480059">
            <w:pPr>
              <w:pBdr>
                <w:top w:val="nil"/>
                <w:left w:val="nil"/>
                <w:bottom w:val="nil"/>
                <w:right w:val="nil"/>
                <w:between w:val="nil"/>
              </w:pBdr>
              <w:spacing w:before="60" w:after="60" w:line="240" w:lineRule="auto"/>
              <w:ind w:left="57" w:right="57"/>
              <w:rPr>
                <w:rFonts w:ascii="Calibri" w:eastAsia="Calibri" w:hAnsi="Calibri" w:cs="Calibri"/>
                <w:sz w:val="20"/>
                <w:szCs w:val="20"/>
              </w:rPr>
            </w:pPr>
            <w:r w:rsidRPr="00480059">
              <w:rPr>
                <w:rFonts w:ascii="Calibri" w:eastAsia="Calibri" w:hAnsi="Calibri" w:cs="Calibri"/>
                <w:sz w:val="20"/>
                <w:szCs w:val="20"/>
              </w:rPr>
              <w:t>S</w:t>
            </w:r>
            <w:r w:rsidR="00000000" w:rsidRPr="00480059">
              <w:rPr>
                <w:rFonts w:ascii="Calibri" w:eastAsia="Calibri" w:hAnsi="Calibri" w:cs="Calibri"/>
                <w:sz w:val="20"/>
                <w:szCs w:val="20"/>
              </w:rPr>
              <w:t>taff training on new spelling programme. Evidence consistently shows the positive impact that targeted academic support can have, including those who are not making academic progress. Termly progression and outcome data from tests.</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494B7"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1</w:t>
            </w:r>
          </w:p>
        </w:tc>
      </w:tr>
      <w:tr w:rsidR="00DD3A94" w14:paraId="68DF49BB" w14:textId="77777777">
        <w:tc>
          <w:tcPr>
            <w:tcW w:w="2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F4A47"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i/>
                <w:sz w:val="20"/>
                <w:szCs w:val="20"/>
              </w:rPr>
            </w:pPr>
            <w:r>
              <w:rPr>
                <w:rFonts w:ascii="Calibri" w:eastAsia="Calibri" w:hAnsi="Calibri" w:cs="Calibri"/>
                <w:sz w:val="20"/>
                <w:szCs w:val="20"/>
              </w:rPr>
              <w:t>Additional STA support for phonics teaching focusing on disadvantaged children reaching the expected phonics standard in Year 1 and those who didn’t reach the required standard who are now in Years 2 3 and beyond. This is to be done until the end of the Autumn term.</w:t>
            </w:r>
          </w:p>
        </w:tc>
        <w:tc>
          <w:tcPr>
            <w:tcW w:w="5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189AB"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EEF “Using Your Pupil Premium Funding Effectively.” Additional one-to-one and small group tuition in phonics enables children to be taught the letters and sounds they need to know. This results in children knowing more and remembering more in phonics.</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B32F9" w14:textId="77777777" w:rsidR="00DD3A94" w:rsidRDefault="00DD3A94">
            <w:pPr>
              <w:pBdr>
                <w:top w:val="nil"/>
                <w:left w:val="nil"/>
                <w:bottom w:val="nil"/>
                <w:right w:val="nil"/>
                <w:between w:val="nil"/>
              </w:pBdr>
              <w:spacing w:before="60" w:after="60" w:line="240" w:lineRule="auto"/>
              <w:ind w:left="57" w:right="57"/>
              <w:rPr>
                <w:rFonts w:ascii="Calibri" w:eastAsia="Calibri" w:hAnsi="Calibri" w:cs="Calibri"/>
                <w:sz w:val="20"/>
                <w:szCs w:val="20"/>
                <w:highlight w:val="yellow"/>
              </w:rPr>
            </w:pPr>
          </w:p>
        </w:tc>
      </w:tr>
    </w:tbl>
    <w:p w14:paraId="591C6B84" w14:textId="77777777" w:rsidR="00DD3A94" w:rsidRDefault="00DD3A94">
      <w:pPr>
        <w:rPr>
          <w:rFonts w:ascii="Calibri" w:eastAsia="Calibri" w:hAnsi="Calibri" w:cs="Calibri"/>
          <w:b/>
          <w:color w:val="104F75"/>
          <w:sz w:val="20"/>
          <w:szCs w:val="20"/>
          <w:highlight w:val="yellow"/>
        </w:rPr>
      </w:pPr>
    </w:p>
    <w:p w14:paraId="325585F7" w14:textId="77777777" w:rsidR="00DD3A94" w:rsidRDefault="00000000">
      <w:pPr>
        <w:rPr>
          <w:rFonts w:ascii="Calibri" w:eastAsia="Calibri" w:hAnsi="Calibri" w:cs="Calibri"/>
          <w:b/>
          <w:color w:val="104F75"/>
          <w:sz w:val="20"/>
          <w:szCs w:val="20"/>
        </w:rPr>
      </w:pPr>
      <w:r>
        <w:rPr>
          <w:rFonts w:ascii="Calibri" w:eastAsia="Calibri" w:hAnsi="Calibri" w:cs="Calibri"/>
          <w:b/>
          <w:color w:val="104F75"/>
          <w:sz w:val="20"/>
          <w:szCs w:val="20"/>
        </w:rPr>
        <w:t>Wider strategies (for example, related to attendance, behaviour, wellbeing)</w:t>
      </w:r>
    </w:p>
    <w:p w14:paraId="1601147F" w14:textId="77777777" w:rsidR="00DD3A94" w:rsidRPr="00480059" w:rsidRDefault="00000000">
      <w:pPr>
        <w:spacing w:before="240" w:after="120"/>
        <w:rPr>
          <w:rFonts w:ascii="Calibri" w:eastAsia="Calibri" w:hAnsi="Calibri" w:cs="Calibri"/>
          <w:sz w:val="20"/>
          <w:szCs w:val="20"/>
        </w:rPr>
      </w:pPr>
      <w:r w:rsidRPr="00480059">
        <w:rPr>
          <w:rFonts w:ascii="Calibri" w:eastAsia="Calibri" w:hAnsi="Calibri" w:cs="Calibri"/>
          <w:sz w:val="20"/>
          <w:szCs w:val="20"/>
        </w:rPr>
        <w:t xml:space="preserve">Budgeted cost: £20,225 </w:t>
      </w:r>
    </w:p>
    <w:tbl>
      <w:tblPr>
        <w:tblStyle w:val="a6"/>
        <w:tblW w:w="9486" w:type="dxa"/>
        <w:tblLayout w:type="fixed"/>
        <w:tblLook w:val="0400" w:firstRow="0" w:lastRow="0" w:firstColumn="0" w:lastColumn="0" w:noHBand="0" w:noVBand="1"/>
      </w:tblPr>
      <w:tblGrid>
        <w:gridCol w:w="2688"/>
        <w:gridCol w:w="4254"/>
        <w:gridCol w:w="2544"/>
      </w:tblGrid>
      <w:tr w:rsidR="00DD3A94" w14:paraId="59A34D7B"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427C15B7"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D59F58F"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6F2E2DE3"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Pr>
                <w:rFonts w:ascii="Calibri" w:eastAsia="Calibri" w:hAnsi="Calibri" w:cs="Calibri"/>
                <w:b/>
                <w:sz w:val="20"/>
                <w:szCs w:val="20"/>
              </w:rPr>
              <w:t>Challenge number(s) addressed</w:t>
            </w:r>
          </w:p>
        </w:tc>
      </w:tr>
      <w:tr w:rsidR="00DD3A94" w14:paraId="07DA2CCF" w14:textId="77777777">
        <w:tc>
          <w:tcPr>
            <w:tcW w:w="26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E056CD"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Funding for attendance at curriculum clubs &amp; residential/school trips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EDEA1"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highlight w:val="white"/>
              </w:rPr>
            </w:pPr>
            <w:r>
              <w:rPr>
                <w:rFonts w:ascii="Calibri" w:eastAsia="Calibri" w:hAnsi="Calibri" w:cs="Calibri"/>
                <w:sz w:val="20"/>
                <w:szCs w:val="20"/>
                <w:highlight w:val="white"/>
              </w:rPr>
              <w:t>Education Endowment Foundation: Arts/Sports participation (low- moderate cost, moderate impact).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F6609"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2, 3, 4</w:t>
            </w:r>
          </w:p>
        </w:tc>
      </w:tr>
      <w:tr w:rsidR="00DD3A94" w14:paraId="613264B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5AF64"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Funding for attendance at breakfast/after school clubs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67BA4"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highlight w:val="white"/>
              </w:rPr>
            </w:pPr>
            <w:r>
              <w:rPr>
                <w:rFonts w:ascii="Calibri" w:eastAsia="Calibri" w:hAnsi="Calibri" w:cs="Calibri"/>
                <w:sz w:val="20"/>
                <w:szCs w:val="20"/>
                <w:highlight w:val="white"/>
              </w:rPr>
              <w:t>Education Endowment Foundation: Breakfast Club (low cost, moderate impact – 2017 research)</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1F861"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2, 3, 5</w:t>
            </w:r>
          </w:p>
        </w:tc>
      </w:tr>
      <w:tr w:rsidR="00DD3A94" w14:paraId="5F55221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FE67A"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School uniform bank</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9B029"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highlight w:val="white"/>
              </w:rPr>
            </w:pPr>
            <w:r>
              <w:rPr>
                <w:rFonts w:ascii="Calibri" w:eastAsia="Calibri" w:hAnsi="Calibri" w:cs="Calibri"/>
                <w:sz w:val="20"/>
                <w:szCs w:val="20"/>
                <w:highlight w:val="white"/>
              </w:rPr>
              <w:t>Education Endowment Foundation: School Uniform (low cost, unclear impact)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7E691"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4</w:t>
            </w:r>
          </w:p>
        </w:tc>
      </w:tr>
      <w:tr w:rsidR="00DD3A94" w14:paraId="00738C41"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8B466"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Regular attendance updates, support and meetings for parents and carers with children not meeting the minimum attendance expectations.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D9F2C" w14:textId="77777777" w:rsidR="00DD3A94" w:rsidRDefault="00DD3A94">
            <w:pPr>
              <w:pBdr>
                <w:top w:val="nil"/>
                <w:left w:val="nil"/>
                <w:bottom w:val="nil"/>
                <w:right w:val="nil"/>
                <w:between w:val="nil"/>
              </w:pBdr>
              <w:spacing w:before="60" w:after="60" w:line="240" w:lineRule="auto"/>
              <w:ind w:left="57" w:right="57"/>
              <w:rPr>
                <w:rFonts w:ascii="Calibri" w:eastAsia="Calibri" w:hAnsi="Calibri" w:cs="Calibri"/>
                <w:sz w:val="20"/>
                <w:szCs w:val="20"/>
                <w:highlight w:val="white"/>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026F6" w14:textId="77777777" w:rsidR="00DD3A94"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Pr>
                <w:rFonts w:ascii="Calibri" w:eastAsia="Calibri" w:hAnsi="Calibri" w:cs="Calibri"/>
                <w:sz w:val="20"/>
                <w:szCs w:val="20"/>
              </w:rPr>
              <w:t>5</w:t>
            </w:r>
          </w:p>
        </w:tc>
      </w:tr>
    </w:tbl>
    <w:p w14:paraId="6BD847C4" w14:textId="77777777" w:rsidR="00DD3A94" w:rsidRDefault="00DD3A94">
      <w:pPr>
        <w:spacing w:before="240" w:after="0"/>
        <w:rPr>
          <w:rFonts w:ascii="Calibri" w:eastAsia="Calibri" w:hAnsi="Calibri" w:cs="Calibri"/>
          <w:b/>
          <w:color w:val="104F75"/>
          <w:sz w:val="20"/>
          <w:szCs w:val="20"/>
          <w:highlight w:val="yellow"/>
        </w:rPr>
      </w:pPr>
    </w:p>
    <w:p w14:paraId="63462635" w14:textId="77777777" w:rsidR="00DD3A94" w:rsidRPr="00480059" w:rsidRDefault="00000000">
      <w:pPr>
        <w:rPr>
          <w:rFonts w:ascii="Calibri" w:eastAsia="Calibri" w:hAnsi="Calibri" w:cs="Calibri"/>
          <w:sz w:val="20"/>
          <w:szCs w:val="20"/>
        </w:rPr>
      </w:pPr>
      <w:bookmarkStart w:id="4" w:name="_heading=h.2et92p0" w:colFirst="0" w:colLast="0"/>
      <w:bookmarkEnd w:id="4"/>
      <w:r w:rsidRPr="00480059">
        <w:rPr>
          <w:rFonts w:ascii="Calibri" w:eastAsia="Calibri" w:hAnsi="Calibri" w:cs="Calibri"/>
          <w:b/>
          <w:color w:val="104F75"/>
          <w:sz w:val="20"/>
          <w:szCs w:val="20"/>
        </w:rPr>
        <w:t>Total budgeted cost: £ 80,225</w:t>
      </w:r>
    </w:p>
    <w:p w14:paraId="1534BC50" w14:textId="77777777" w:rsidR="00DD3A94" w:rsidRDefault="00000000">
      <w:pPr>
        <w:pStyle w:val="Heading1"/>
        <w:rPr>
          <w:rFonts w:ascii="Calibri" w:eastAsia="Calibri" w:hAnsi="Calibri" w:cs="Calibri"/>
          <w:sz w:val="20"/>
          <w:szCs w:val="20"/>
        </w:rPr>
      </w:pPr>
      <w:r>
        <w:rPr>
          <w:rFonts w:ascii="Calibri" w:eastAsia="Calibri" w:hAnsi="Calibri" w:cs="Calibri"/>
          <w:sz w:val="20"/>
          <w:szCs w:val="20"/>
        </w:rPr>
        <w:lastRenderedPageBreak/>
        <w:t>Part B: Review of outcomes in the previous academic year</w:t>
      </w:r>
    </w:p>
    <w:p w14:paraId="2329029C" w14:textId="77777777" w:rsidR="00DD3A94" w:rsidRDefault="00000000">
      <w:pPr>
        <w:pStyle w:val="Heading2"/>
        <w:rPr>
          <w:rFonts w:ascii="Calibri" w:eastAsia="Calibri" w:hAnsi="Calibri" w:cs="Calibri"/>
          <w:sz w:val="20"/>
          <w:szCs w:val="20"/>
        </w:rPr>
      </w:pPr>
      <w:r>
        <w:rPr>
          <w:rFonts w:ascii="Calibri" w:eastAsia="Calibri" w:hAnsi="Calibri" w:cs="Calibri"/>
          <w:sz w:val="20"/>
          <w:szCs w:val="20"/>
        </w:rPr>
        <w:t>Pupil premium strategy outcomes</w:t>
      </w:r>
    </w:p>
    <w:p w14:paraId="7755E154" w14:textId="77777777" w:rsidR="00DD3A94" w:rsidRDefault="00000000">
      <w:pPr>
        <w:rPr>
          <w:rFonts w:ascii="Calibri" w:eastAsia="Calibri" w:hAnsi="Calibri" w:cs="Calibri"/>
          <w:sz w:val="20"/>
          <w:szCs w:val="20"/>
        </w:rPr>
      </w:pPr>
      <w:r>
        <w:rPr>
          <w:rFonts w:ascii="Calibri" w:eastAsia="Calibri" w:hAnsi="Calibri" w:cs="Calibri"/>
          <w:sz w:val="20"/>
          <w:szCs w:val="20"/>
        </w:rPr>
        <w:t xml:space="preserve">This details the impact that our pupil premium activity had on pupils in the 2023-4 academic year. </w:t>
      </w:r>
    </w:p>
    <w:p w14:paraId="34B2385F" w14:textId="77777777" w:rsidR="00DD3A94" w:rsidRDefault="00000000">
      <w:pPr>
        <w:rPr>
          <w:rFonts w:ascii="Calibri" w:eastAsia="Calibri" w:hAnsi="Calibri" w:cs="Calibri"/>
          <w:b/>
          <w:sz w:val="20"/>
          <w:szCs w:val="20"/>
          <w:u w:val="single"/>
        </w:rPr>
      </w:pPr>
      <w:proofErr w:type="spellStart"/>
      <w:r>
        <w:rPr>
          <w:rFonts w:ascii="Calibri" w:eastAsia="Calibri" w:hAnsi="Calibri" w:cs="Calibri"/>
          <w:b/>
          <w:sz w:val="20"/>
          <w:szCs w:val="20"/>
          <w:u w:val="single"/>
        </w:rPr>
        <w:t>Newbarns</w:t>
      </w:r>
      <w:proofErr w:type="spellEnd"/>
      <w:r>
        <w:rPr>
          <w:rFonts w:ascii="Calibri" w:eastAsia="Calibri" w:hAnsi="Calibri" w:cs="Calibri"/>
          <w:b/>
          <w:sz w:val="20"/>
          <w:szCs w:val="20"/>
          <w:u w:val="single"/>
        </w:rPr>
        <w:t xml:space="preserve"> Primary and Nursery School Results 2024</w:t>
      </w:r>
    </w:p>
    <w:p w14:paraId="34295ADF" w14:textId="77777777" w:rsidR="00DD3A94" w:rsidRDefault="00000000">
      <w:pPr>
        <w:spacing w:line="240" w:lineRule="auto"/>
        <w:rPr>
          <w:rFonts w:ascii="Calibri" w:eastAsia="Calibri" w:hAnsi="Calibri" w:cs="Calibri"/>
          <w:b/>
          <w:sz w:val="20"/>
          <w:szCs w:val="20"/>
        </w:rPr>
      </w:pPr>
      <w:r>
        <w:rPr>
          <w:rFonts w:ascii="Calibri" w:eastAsia="Calibri" w:hAnsi="Calibri" w:cs="Calibri"/>
          <w:b/>
          <w:sz w:val="20"/>
          <w:szCs w:val="20"/>
        </w:rPr>
        <w:t>Early Years 2024</w:t>
      </w:r>
      <w:r>
        <w:rPr>
          <w:noProof/>
        </w:rPr>
        <w:drawing>
          <wp:anchor distT="0" distB="0" distL="0" distR="0" simplePos="0" relativeHeight="251658240" behindDoc="0" locked="0" layoutInCell="1" hidden="0" allowOverlap="1" wp14:anchorId="66D0376C" wp14:editId="5CEB1A1A">
            <wp:simplePos x="0" y="0"/>
            <wp:positionH relativeFrom="column">
              <wp:posOffset>209550</wp:posOffset>
            </wp:positionH>
            <wp:positionV relativeFrom="paragraph">
              <wp:posOffset>253585</wp:posOffset>
            </wp:positionV>
            <wp:extent cx="3504248" cy="2035045"/>
            <wp:effectExtent l="0" t="0" r="0" b="0"/>
            <wp:wrapSquare wrapText="bothSides" distT="0" distB="0" distL="0" distR="0"/>
            <wp:docPr id="4383518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504248" cy="2035045"/>
                    </a:xfrm>
                    <a:prstGeom prst="rect">
                      <a:avLst/>
                    </a:prstGeom>
                    <a:ln/>
                  </pic:spPr>
                </pic:pic>
              </a:graphicData>
            </a:graphic>
          </wp:anchor>
        </w:drawing>
      </w:r>
    </w:p>
    <w:p w14:paraId="318FE5FE" w14:textId="77777777" w:rsidR="00DD3A94" w:rsidRDefault="00DD3A94">
      <w:pPr>
        <w:spacing w:before="280" w:after="280" w:line="240" w:lineRule="auto"/>
        <w:rPr>
          <w:rFonts w:ascii="Calibri" w:eastAsia="Calibri" w:hAnsi="Calibri" w:cs="Calibri"/>
          <w:sz w:val="20"/>
          <w:szCs w:val="20"/>
        </w:rPr>
      </w:pPr>
    </w:p>
    <w:p w14:paraId="787717F6" w14:textId="77777777" w:rsidR="00DD3A94" w:rsidRDefault="00DD3A94">
      <w:pPr>
        <w:spacing w:before="280" w:after="280" w:line="240" w:lineRule="auto"/>
        <w:rPr>
          <w:rFonts w:ascii="Calibri" w:eastAsia="Calibri" w:hAnsi="Calibri" w:cs="Calibri"/>
          <w:sz w:val="20"/>
          <w:szCs w:val="20"/>
        </w:rPr>
      </w:pPr>
    </w:p>
    <w:p w14:paraId="0BDF3EA4" w14:textId="77777777" w:rsidR="00DD3A94" w:rsidRDefault="00DD3A94">
      <w:pPr>
        <w:spacing w:before="280" w:after="280" w:line="240" w:lineRule="auto"/>
        <w:rPr>
          <w:rFonts w:ascii="Calibri" w:eastAsia="Calibri" w:hAnsi="Calibri" w:cs="Calibri"/>
          <w:sz w:val="20"/>
          <w:szCs w:val="20"/>
        </w:rPr>
      </w:pPr>
    </w:p>
    <w:p w14:paraId="0E72E03D" w14:textId="77777777" w:rsidR="00DD3A94" w:rsidRDefault="00DD3A94">
      <w:pPr>
        <w:spacing w:before="280" w:after="280" w:line="240" w:lineRule="auto"/>
        <w:rPr>
          <w:rFonts w:ascii="Calibri" w:eastAsia="Calibri" w:hAnsi="Calibri" w:cs="Calibri"/>
          <w:sz w:val="20"/>
          <w:szCs w:val="20"/>
        </w:rPr>
      </w:pPr>
    </w:p>
    <w:p w14:paraId="681142A6" w14:textId="77777777" w:rsidR="00DD3A94" w:rsidRDefault="00DD3A94">
      <w:pPr>
        <w:spacing w:before="280" w:after="280" w:line="240" w:lineRule="auto"/>
        <w:rPr>
          <w:rFonts w:ascii="Calibri" w:eastAsia="Calibri" w:hAnsi="Calibri" w:cs="Calibri"/>
          <w:sz w:val="20"/>
          <w:szCs w:val="20"/>
        </w:rPr>
      </w:pPr>
    </w:p>
    <w:p w14:paraId="7936C6DF" w14:textId="77777777" w:rsidR="00DD3A94" w:rsidRDefault="00DD3A94">
      <w:pPr>
        <w:spacing w:before="280" w:after="280" w:line="240" w:lineRule="auto"/>
        <w:rPr>
          <w:rFonts w:ascii="Calibri" w:eastAsia="Calibri" w:hAnsi="Calibri" w:cs="Calibri"/>
          <w:sz w:val="20"/>
          <w:szCs w:val="20"/>
        </w:rPr>
      </w:pPr>
    </w:p>
    <w:p w14:paraId="457860C8" w14:textId="77777777" w:rsidR="00DD3A94" w:rsidRDefault="00000000">
      <w:pPr>
        <w:spacing w:before="240"/>
        <w:rPr>
          <w:rFonts w:ascii="Calibri" w:eastAsia="Calibri" w:hAnsi="Calibri" w:cs="Calibri"/>
          <w:sz w:val="20"/>
          <w:szCs w:val="20"/>
        </w:rPr>
      </w:pPr>
      <w:r>
        <w:rPr>
          <w:rFonts w:ascii="Calibri" w:eastAsia="Calibri" w:hAnsi="Calibri" w:cs="Calibri"/>
          <w:b/>
          <w:sz w:val="20"/>
          <w:szCs w:val="20"/>
        </w:rPr>
        <w:t>Year 1 Phonics 2023 - 2024</w:t>
      </w:r>
    </w:p>
    <w:p w14:paraId="3625B797" w14:textId="77777777" w:rsidR="00DD3A94" w:rsidRDefault="00DD3A94">
      <w:pPr>
        <w:spacing w:before="280" w:after="280" w:line="240" w:lineRule="auto"/>
        <w:rPr>
          <w:rFonts w:ascii="Calibri" w:eastAsia="Calibri" w:hAnsi="Calibri" w:cs="Calibri"/>
          <w:sz w:val="20"/>
          <w:szCs w:val="20"/>
        </w:rPr>
      </w:pPr>
    </w:p>
    <w:p w14:paraId="6000FB03" w14:textId="77777777" w:rsidR="00DD3A94" w:rsidRDefault="00000000">
      <w:pPr>
        <w:spacing w:before="280" w:after="280" w:line="240" w:lineRule="auto"/>
        <w:rPr>
          <w:rFonts w:ascii="Calibri" w:eastAsia="Calibri" w:hAnsi="Calibri" w:cs="Calibri"/>
          <w:sz w:val="20"/>
          <w:szCs w:val="20"/>
        </w:rPr>
      </w:pPr>
      <w:r>
        <w:rPr>
          <w:rFonts w:ascii="Calibri" w:eastAsia="Calibri" w:hAnsi="Calibri" w:cs="Calibri"/>
          <w:sz w:val="20"/>
          <w:szCs w:val="20"/>
        </w:rPr>
        <w:t xml:space="preserve">2024 </w:t>
      </w:r>
      <w:r>
        <w:rPr>
          <w:noProof/>
        </w:rPr>
        <w:drawing>
          <wp:anchor distT="0" distB="0" distL="0" distR="0" simplePos="0" relativeHeight="251659264" behindDoc="0" locked="0" layoutInCell="1" hidden="0" allowOverlap="1" wp14:anchorId="4255388D" wp14:editId="5A6762A5">
            <wp:simplePos x="0" y="0"/>
            <wp:positionH relativeFrom="column">
              <wp:posOffset>723900</wp:posOffset>
            </wp:positionH>
            <wp:positionV relativeFrom="paragraph">
              <wp:posOffset>8979</wp:posOffset>
            </wp:positionV>
            <wp:extent cx="3430608" cy="501710"/>
            <wp:effectExtent l="0" t="0" r="0" b="0"/>
            <wp:wrapSquare wrapText="bothSides" distT="0" distB="0" distL="0" distR="0"/>
            <wp:docPr id="4383518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430608" cy="501710"/>
                    </a:xfrm>
                    <a:prstGeom prst="rect">
                      <a:avLst/>
                    </a:prstGeom>
                    <a:ln/>
                  </pic:spPr>
                </pic:pic>
              </a:graphicData>
            </a:graphic>
          </wp:anchor>
        </w:drawing>
      </w:r>
    </w:p>
    <w:p w14:paraId="20AA9628" w14:textId="77777777" w:rsidR="00DD3A94" w:rsidRDefault="00000000">
      <w:pPr>
        <w:spacing w:before="280" w:after="280" w:line="240" w:lineRule="auto"/>
        <w:rPr>
          <w:rFonts w:ascii="Calibri" w:eastAsia="Calibri" w:hAnsi="Calibri" w:cs="Calibri"/>
          <w:sz w:val="20"/>
          <w:szCs w:val="20"/>
          <w:highlight w:val="yellow"/>
        </w:rPr>
      </w:pPr>
      <w:r>
        <w:rPr>
          <w:noProof/>
        </w:rPr>
        <w:drawing>
          <wp:anchor distT="0" distB="0" distL="0" distR="0" simplePos="0" relativeHeight="251660288" behindDoc="0" locked="0" layoutInCell="1" hidden="0" allowOverlap="1" wp14:anchorId="4B404396" wp14:editId="7B6D9DB1">
            <wp:simplePos x="0" y="0"/>
            <wp:positionH relativeFrom="column">
              <wp:posOffset>1171575</wp:posOffset>
            </wp:positionH>
            <wp:positionV relativeFrom="paragraph">
              <wp:posOffset>178842</wp:posOffset>
            </wp:positionV>
            <wp:extent cx="1376855" cy="1398538"/>
            <wp:effectExtent l="0" t="0" r="0" b="0"/>
            <wp:wrapSquare wrapText="bothSides" distT="0" distB="0" distL="0" distR="0"/>
            <wp:docPr id="4383518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376855" cy="1398538"/>
                    </a:xfrm>
                    <a:prstGeom prst="rect">
                      <a:avLst/>
                    </a:prstGeom>
                    <a:ln/>
                  </pic:spPr>
                </pic:pic>
              </a:graphicData>
            </a:graphic>
          </wp:anchor>
        </w:drawing>
      </w:r>
    </w:p>
    <w:p w14:paraId="4B4F3DDE" w14:textId="77777777" w:rsidR="00DD3A94" w:rsidRDefault="00DD3A94">
      <w:pPr>
        <w:spacing w:before="280" w:after="280" w:line="240" w:lineRule="auto"/>
        <w:rPr>
          <w:rFonts w:ascii="Calibri" w:eastAsia="Calibri" w:hAnsi="Calibri" w:cs="Calibri"/>
          <w:sz w:val="20"/>
          <w:szCs w:val="20"/>
          <w:highlight w:val="yellow"/>
        </w:rPr>
      </w:pPr>
    </w:p>
    <w:p w14:paraId="3A055679" w14:textId="77777777" w:rsidR="00DD3A94" w:rsidRDefault="00DD3A94">
      <w:pPr>
        <w:spacing w:before="280" w:after="280" w:line="240" w:lineRule="auto"/>
        <w:rPr>
          <w:rFonts w:ascii="Calibri" w:eastAsia="Calibri" w:hAnsi="Calibri" w:cs="Calibri"/>
          <w:sz w:val="20"/>
          <w:szCs w:val="20"/>
          <w:highlight w:val="yellow"/>
        </w:rPr>
      </w:pPr>
    </w:p>
    <w:p w14:paraId="79D33E37" w14:textId="77777777" w:rsidR="00DD3A94" w:rsidRDefault="00DD3A94">
      <w:pPr>
        <w:spacing w:before="280" w:after="280" w:line="240" w:lineRule="auto"/>
        <w:rPr>
          <w:rFonts w:ascii="Calibri" w:eastAsia="Calibri" w:hAnsi="Calibri" w:cs="Calibri"/>
          <w:sz w:val="20"/>
          <w:szCs w:val="20"/>
          <w:highlight w:val="yellow"/>
        </w:rPr>
      </w:pPr>
    </w:p>
    <w:p w14:paraId="3806B127" w14:textId="77777777" w:rsidR="00DD3A94" w:rsidRDefault="00DD3A94">
      <w:pPr>
        <w:spacing w:before="280" w:after="280" w:line="240" w:lineRule="auto"/>
        <w:rPr>
          <w:rFonts w:ascii="Calibri" w:eastAsia="Calibri" w:hAnsi="Calibri" w:cs="Calibri"/>
          <w:sz w:val="20"/>
          <w:szCs w:val="20"/>
          <w:highlight w:val="yellow"/>
        </w:rPr>
      </w:pPr>
    </w:p>
    <w:p w14:paraId="73C6F1AB" w14:textId="77777777" w:rsidR="00DD3A94" w:rsidRDefault="00000000">
      <w:pPr>
        <w:spacing w:before="280" w:after="280" w:line="240" w:lineRule="auto"/>
        <w:rPr>
          <w:rFonts w:ascii="Calibri" w:eastAsia="Calibri" w:hAnsi="Calibri" w:cs="Calibri"/>
          <w:sz w:val="20"/>
          <w:szCs w:val="20"/>
          <w:highlight w:val="yellow"/>
        </w:rPr>
      </w:pPr>
      <w:r>
        <w:rPr>
          <w:noProof/>
        </w:rPr>
        <w:drawing>
          <wp:anchor distT="0" distB="0" distL="0" distR="0" simplePos="0" relativeHeight="251661312" behindDoc="0" locked="0" layoutInCell="1" hidden="0" allowOverlap="1" wp14:anchorId="37478517" wp14:editId="4DC98B83">
            <wp:simplePos x="0" y="0"/>
            <wp:positionH relativeFrom="column">
              <wp:posOffset>1171575</wp:posOffset>
            </wp:positionH>
            <wp:positionV relativeFrom="paragraph">
              <wp:posOffset>20687</wp:posOffset>
            </wp:positionV>
            <wp:extent cx="1001392" cy="445998"/>
            <wp:effectExtent l="0" t="0" r="0" b="0"/>
            <wp:wrapSquare wrapText="bothSides" distT="0" distB="0" distL="0" distR="0"/>
            <wp:docPr id="4383518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6867" t="41940" r="3787"/>
                    <a:stretch>
                      <a:fillRect/>
                    </a:stretch>
                  </pic:blipFill>
                  <pic:spPr>
                    <a:xfrm>
                      <a:off x="0" y="0"/>
                      <a:ext cx="1001392" cy="445998"/>
                    </a:xfrm>
                    <a:prstGeom prst="rect">
                      <a:avLst/>
                    </a:prstGeom>
                    <a:ln/>
                  </pic:spPr>
                </pic:pic>
              </a:graphicData>
            </a:graphic>
          </wp:anchor>
        </w:drawing>
      </w:r>
    </w:p>
    <w:p w14:paraId="3232186B" w14:textId="77777777" w:rsidR="00DD3A94" w:rsidRDefault="00DD3A94">
      <w:pPr>
        <w:spacing w:before="280" w:after="280" w:line="240" w:lineRule="auto"/>
        <w:rPr>
          <w:rFonts w:ascii="Calibri" w:eastAsia="Calibri" w:hAnsi="Calibri" w:cs="Calibri"/>
          <w:sz w:val="20"/>
          <w:szCs w:val="20"/>
          <w:highlight w:val="yellow"/>
        </w:rPr>
      </w:pPr>
    </w:p>
    <w:p w14:paraId="46DF9EE8" w14:textId="77777777" w:rsidR="00DD3A94" w:rsidRDefault="00DD3A94">
      <w:pPr>
        <w:spacing w:before="240"/>
        <w:rPr>
          <w:rFonts w:ascii="Calibri" w:eastAsia="Calibri" w:hAnsi="Calibri" w:cs="Calibri"/>
          <w:b/>
          <w:sz w:val="20"/>
          <w:szCs w:val="20"/>
          <w:highlight w:val="yellow"/>
        </w:rPr>
      </w:pPr>
    </w:p>
    <w:p w14:paraId="0BE0028D" w14:textId="77777777" w:rsidR="00DD3A94" w:rsidRDefault="00DD3A94">
      <w:pPr>
        <w:spacing w:before="240"/>
        <w:rPr>
          <w:rFonts w:ascii="Calibri" w:eastAsia="Calibri" w:hAnsi="Calibri" w:cs="Calibri"/>
          <w:b/>
          <w:sz w:val="20"/>
          <w:szCs w:val="20"/>
          <w:highlight w:val="yellow"/>
        </w:rPr>
      </w:pPr>
    </w:p>
    <w:p w14:paraId="2BCE8DA7" w14:textId="77777777" w:rsidR="00DD3A94" w:rsidRDefault="00DD3A94">
      <w:pPr>
        <w:spacing w:before="240"/>
        <w:rPr>
          <w:rFonts w:ascii="Calibri" w:eastAsia="Calibri" w:hAnsi="Calibri" w:cs="Calibri"/>
          <w:b/>
          <w:sz w:val="20"/>
          <w:szCs w:val="20"/>
          <w:highlight w:val="yellow"/>
        </w:rPr>
      </w:pPr>
    </w:p>
    <w:p w14:paraId="3764400C" w14:textId="77777777" w:rsidR="00480059" w:rsidRDefault="00480059">
      <w:pPr>
        <w:spacing w:before="240"/>
        <w:rPr>
          <w:rFonts w:ascii="Calibri" w:eastAsia="Calibri" w:hAnsi="Calibri" w:cs="Calibri"/>
          <w:b/>
          <w:sz w:val="20"/>
          <w:szCs w:val="20"/>
          <w:highlight w:val="yellow"/>
        </w:rPr>
      </w:pPr>
    </w:p>
    <w:p w14:paraId="2E1CFC83" w14:textId="77777777" w:rsidR="00DD3A94" w:rsidRDefault="00DD3A94">
      <w:pPr>
        <w:spacing w:before="240"/>
        <w:rPr>
          <w:rFonts w:ascii="Calibri" w:eastAsia="Calibri" w:hAnsi="Calibri" w:cs="Calibri"/>
          <w:b/>
          <w:sz w:val="20"/>
          <w:szCs w:val="20"/>
          <w:highlight w:val="yellow"/>
        </w:rPr>
      </w:pPr>
    </w:p>
    <w:p w14:paraId="290FF3F3" w14:textId="77777777" w:rsidR="00DD3A94" w:rsidRDefault="00DD3A94">
      <w:pPr>
        <w:spacing w:before="240"/>
        <w:rPr>
          <w:rFonts w:ascii="Calibri" w:eastAsia="Calibri" w:hAnsi="Calibri" w:cs="Calibri"/>
          <w:b/>
          <w:sz w:val="20"/>
          <w:szCs w:val="20"/>
          <w:highlight w:val="yellow"/>
        </w:rPr>
      </w:pPr>
    </w:p>
    <w:p w14:paraId="640E7A41" w14:textId="77777777" w:rsidR="00DD3A94" w:rsidRDefault="00000000">
      <w:pPr>
        <w:spacing w:before="240"/>
        <w:rPr>
          <w:rFonts w:ascii="Calibri" w:eastAsia="Calibri" w:hAnsi="Calibri" w:cs="Calibri"/>
          <w:b/>
          <w:sz w:val="20"/>
          <w:szCs w:val="20"/>
        </w:rPr>
      </w:pPr>
      <w:r>
        <w:rPr>
          <w:rFonts w:ascii="Calibri" w:eastAsia="Calibri" w:hAnsi="Calibri" w:cs="Calibri"/>
          <w:b/>
          <w:sz w:val="20"/>
          <w:szCs w:val="20"/>
        </w:rPr>
        <w:lastRenderedPageBreak/>
        <w:t>Key Stage 2 SATS Results 2024</w:t>
      </w:r>
    </w:p>
    <w:p w14:paraId="1A750CAC" w14:textId="77777777" w:rsidR="00DD3A94" w:rsidRDefault="00000000">
      <w:pPr>
        <w:spacing w:before="240"/>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47F9F75B" wp14:editId="5B9344EF">
            <wp:extent cx="6029650" cy="1028700"/>
            <wp:effectExtent l="0" t="0" r="0" b="0"/>
            <wp:docPr id="4383518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029650" cy="1028700"/>
                    </a:xfrm>
                    <a:prstGeom prst="rect">
                      <a:avLst/>
                    </a:prstGeom>
                    <a:ln/>
                  </pic:spPr>
                </pic:pic>
              </a:graphicData>
            </a:graphic>
          </wp:inline>
        </w:drawing>
      </w:r>
    </w:p>
    <w:p w14:paraId="1773DC08" w14:textId="77777777" w:rsidR="00DD3A94" w:rsidRDefault="00000000">
      <w:pPr>
        <w:spacing w:before="240"/>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3BC86DB9" wp14:editId="13263770">
            <wp:extent cx="6029650" cy="1003300"/>
            <wp:effectExtent l="0" t="0" r="0" b="0"/>
            <wp:docPr id="4383518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029650" cy="1003300"/>
                    </a:xfrm>
                    <a:prstGeom prst="rect">
                      <a:avLst/>
                    </a:prstGeom>
                    <a:ln/>
                  </pic:spPr>
                </pic:pic>
              </a:graphicData>
            </a:graphic>
          </wp:inline>
        </w:drawing>
      </w:r>
    </w:p>
    <w:p w14:paraId="52CCE590" w14:textId="77777777" w:rsidR="00DD3A94" w:rsidRDefault="00000000">
      <w:pPr>
        <w:spacing w:before="240"/>
        <w:rPr>
          <w:rFonts w:ascii="Calibri" w:eastAsia="Calibri" w:hAnsi="Calibri" w:cs="Calibri"/>
          <w:b/>
          <w:sz w:val="20"/>
          <w:szCs w:val="20"/>
          <w:highlight w:val="yellow"/>
        </w:rPr>
      </w:pPr>
      <w:r>
        <w:rPr>
          <w:rFonts w:ascii="Calibri" w:eastAsia="Calibri" w:hAnsi="Calibri" w:cs="Calibri"/>
          <w:b/>
          <w:noProof/>
          <w:sz w:val="20"/>
          <w:szCs w:val="20"/>
        </w:rPr>
        <w:drawing>
          <wp:inline distT="114300" distB="114300" distL="114300" distR="114300" wp14:anchorId="3C298660" wp14:editId="2014DDAE">
            <wp:extent cx="6029650" cy="1003300"/>
            <wp:effectExtent l="0" t="0" r="0" b="0"/>
            <wp:docPr id="4383518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029650" cy="1003300"/>
                    </a:xfrm>
                    <a:prstGeom prst="rect">
                      <a:avLst/>
                    </a:prstGeom>
                    <a:ln/>
                  </pic:spPr>
                </pic:pic>
              </a:graphicData>
            </a:graphic>
          </wp:inline>
        </w:drawing>
      </w:r>
    </w:p>
    <w:p w14:paraId="198FAA2B" w14:textId="77777777" w:rsidR="00DD3A94" w:rsidRDefault="00000000">
      <w:pPr>
        <w:spacing w:before="240"/>
        <w:rPr>
          <w:rFonts w:ascii="Calibri" w:eastAsia="Calibri" w:hAnsi="Calibri" w:cs="Calibri"/>
          <w:b/>
          <w:sz w:val="20"/>
          <w:szCs w:val="20"/>
        </w:rPr>
      </w:pPr>
      <w:r>
        <w:rPr>
          <w:rFonts w:ascii="Calibri" w:eastAsia="Calibri" w:hAnsi="Calibri" w:cs="Calibri"/>
          <w:b/>
          <w:sz w:val="20"/>
          <w:szCs w:val="20"/>
        </w:rPr>
        <w:t>Reading, Writing and Maths combined</w:t>
      </w:r>
      <w:r>
        <w:rPr>
          <w:noProof/>
        </w:rPr>
        <w:drawing>
          <wp:anchor distT="114300" distB="114300" distL="114300" distR="114300" simplePos="0" relativeHeight="251662336" behindDoc="0" locked="0" layoutInCell="1" hidden="0" allowOverlap="1" wp14:anchorId="5B8916A7" wp14:editId="3536F895">
            <wp:simplePos x="0" y="0"/>
            <wp:positionH relativeFrom="column">
              <wp:posOffset>163</wp:posOffset>
            </wp:positionH>
            <wp:positionV relativeFrom="paragraph">
              <wp:posOffset>285750</wp:posOffset>
            </wp:positionV>
            <wp:extent cx="6029650" cy="1016000"/>
            <wp:effectExtent l="0" t="0" r="0" b="0"/>
            <wp:wrapTopAndBottom distT="114300" distB="114300"/>
            <wp:docPr id="4383518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029650" cy="1016000"/>
                    </a:xfrm>
                    <a:prstGeom prst="rect">
                      <a:avLst/>
                    </a:prstGeom>
                    <a:ln/>
                  </pic:spPr>
                </pic:pic>
              </a:graphicData>
            </a:graphic>
          </wp:anchor>
        </w:drawing>
      </w:r>
    </w:p>
    <w:p w14:paraId="377FF9D4" w14:textId="77777777" w:rsidR="00DD3A94" w:rsidRDefault="00000000">
      <w:pPr>
        <w:rPr>
          <w:rFonts w:ascii="Calibri" w:eastAsia="Calibri" w:hAnsi="Calibri" w:cs="Calibri"/>
          <w:sz w:val="20"/>
          <w:szCs w:val="20"/>
        </w:rPr>
      </w:pPr>
      <w:r>
        <w:rPr>
          <w:rFonts w:ascii="Calibri" w:eastAsia="Calibri" w:hAnsi="Calibri" w:cs="Calibri"/>
          <w:sz w:val="20"/>
          <w:szCs w:val="20"/>
        </w:rPr>
        <w:t>Externally provided programmes</w:t>
      </w:r>
    </w:p>
    <w:p w14:paraId="43A01B6C" w14:textId="77777777" w:rsidR="00DD3A94" w:rsidRDefault="00000000">
      <w:pPr>
        <w:rPr>
          <w:rFonts w:ascii="Calibri" w:eastAsia="Calibri" w:hAnsi="Calibri" w:cs="Calibri"/>
          <w:i/>
          <w:sz w:val="20"/>
          <w:szCs w:val="20"/>
        </w:rPr>
      </w:pPr>
      <w:r>
        <w:rPr>
          <w:rFonts w:ascii="Calibri" w:eastAsia="Calibri" w:hAnsi="Calibri" w:cs="Calibri"/>
          <w:i/>
          <w:sz w:val="20"/>
          <w:szCs w:val="20"/>
        </w:rPr>
        <w:t>Please include the names of any non-DfE programmes that you purchased in the previous academic year. This will help the Department for Education identify which ones are popular in England</w:t>
      </w:r>
    </w:p>
    <w:tbl>
      <w:tblPr>
        <w:tblStyle w:val="a7"/>
        <w:tblW w:w="9486" w:type="dxa"/>
        <w:tblLayout w:type="fixed"/>
        <w:tblLook w:val="0400" w:firstRow="0" w:lastRow="0" w:firstColumn="0" w:lastColumn="0" w:noHBand="0" w:noVBand="1"/>
      </w:tblPr>
      <w:tblGrid>
        <w:gridCol w:w="4815"/>
        <w:gridCol w:w="4671"/>
      </w:tblGrid>
      <w:tr w:rsidR="00DD3A94" w14:paraId="266D5B82"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7048DD2A" w14:textId="77777777" w:rsidR="00DD3A94" w:rsidRPr="00480059"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sidRPr="00480059">
              <w:rPr>
                <w:rFonts w:ascii="Calibri" w:eastAsia="Calibri" w:hAnsi="Calibri" w:cs="Calibri"/>
                <w:b/>
                <w:sz w:val="20"/>
                <w:szCs w:val="20"/>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365999C8" w14:textId="77777777" w:rsidR="00DD3A94" w:rsidRPr="00480059" w:rsidRDefault="00000000">
            <w:pPr>
              <w:pBdr>
                <w:top w:val="nil"/>
                <w:left w:val="nil"/>
                <w:bottom w:val="nil"/>
                <w:right w:val="nil"/>
                <w:between w:val="nil"/>
              </w:pBdr>
              <w:spacing w:before="60" w:after="60" w:line="240" w:lineRule="auto"/>
              <w:ind w:left="57" w:right="57"/>
              <w:rPr>
                <w:rFonts w:ascii="Calibri" w:eastAsia="Calibri" w:hAnsi="Calibri" w:cs="Calibri"/>
                <w:b/>
                <w:sz w:val="20"/>
                <w:szCs w:val="20"/>
              </w:rPr>
            </w:pPr>
            <w:r w:rsidRPr="00480059">
              <w:rPr>
                <w:rFonts w:ascii="Calibri" w:eastAsia="Calibri" w:hAnsi="Calibri" w:cs="Calibri"/>
                <w:b/>
                <w:sz w:val="20"/>
                <w:szCs w:val="20"/>
              </w:rPr>
              <w:t>Provider</w:t>
            </w:r>
          </w:p>
        </w:tc>
      </w:tr>
      <w:tr w:rsidR="00DD3A94" w14:paraId="5C9C3B1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C5980" w14:textId="77777777" w:rsidR="00DD3A94" w:rsidRPr="00480059"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sidRPr="00480059">
              <w:rPr>
                <w:rFonts w:ascii="Calibri" w:eastAsia="Calibri" w:hAnsi="Calibri" w:cs="Calibri"/>
                <w:sz w:val="20"/>
                <w:szCs w:val="20"/>
              </w:rPr>
              <w:t xml:space="preserve">Externally provided programmes </w:t>
            </w:r>
          </w:p>
          <w:p w14:paraId="0DE26416" w14:textId="77777777" w:rsidR="00DD3A94" w:rsidRPr="00480059"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sidRPr="00480059">
              <w:rPr>
                <w:rFonts w:ascii="Calibri" w:eastAsia="Calibri" w:hAnsi="Calibri" w:cs="Calibri"/>
                <w:sz w:val="20"/>
                <w:szCs w:val="20"/>
              </w:rPr>
              <w:t xml:space="preserve">Programme Provider Young Lives is a specialist consultancy working in partnership with schools and parents to provide flexible and bespoke support to young people on a wide range of health matters: - </w:t>
            </w:r>
          </w:p>
          <w:p w14:paraId="412658A3" w14:textId="77777777" w:rsidR="00DD3A94" w:rsidRPr="00480059"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sidRPr="00480059">
              <w:rPr>
                <w:rFonts w:ascii="Symbol" w:eastAsia="Symbol" w:hAnsi="Symbol" w:cs="Symbol"/>
                <w:sz w:val="20"/>
                <w:szCs w:val="20"/>
              </w:rPr>
              <w:t>∙</w:t>
            </w:r>
            <w:r w:rsidRPr="00480059">
              <w:rPr>
                <w:rFonts w:ascii="Calibri" w:eastAsia="Calibri" w:hAnsi="Calibri" w:cs="Calibri"/>
                <w:sz w:val="20"/>
                <w:szCs w:val="20"/>
              </w:rPr>
              <w:t xml:space="preserve"> Family issues </w:t>
            </w:r>
            <w:r w:rsidRPr="00480059">
              <w:rPr>
                <w:rFonts w:ascii="Symbol" w:eastAsia="Symbol" w:hAnsi="Symbol" w:cs="Symbol"/>
                <w:sz w:val="20"/>
                <w:szCs w:val="20"/>
              </w:rPr>
              <w:t>∙</w:t>
            </w:r>
            <w:r w:rsidRPr="00480059">
              <w:rPr>
                <w:rFonts w:ascii="Calibri" w:eastAsia="Calibri" w:hAnsi="Calibri" w:cs="Calibri"/>
                <w:sz w:val="20"/>
                <w:szCs w:val="20"/>
              </w:rPr>
              <w:t xml:space="preserve"> Coping with anger, sadness, rejection, isolation, loss or anxiety and associated behavioural issues </w:t>
            </w:r>
            <w:r w:rsidRPr="00480059">
              <w:rPr>
                <w:rFonts w:ascii="Symbol" w:eastAsia="Symbol" w:hAnsi="Symbol" w:cs="Symbol"/>
                <w:sz w:val="20"/>
                <w:szCs w:val="20"/>
              </w:rPr>
              <w:t>∙</w:t>
            </w:r>
            <w:r w:rsidRPr="00480059">
              <w:rPr>
                <w:rFonts w:ascii="Calibri" w:eastAsia="Calibri" w:hAnsi="Calibri" w:cs="Calibri"/>
                <w:sz w:val="20"/>
                <w:szCs w:val="20"/>
              </w:rPr>
              <w:t xml:space="preserve"> Peer pressure and/or friendship issues </w:t>
            </w:r>
            <w:r w:rsidRPr="00480059">
              <w:rPr>
                <w:rFonts w:ascii="Symbol" w:eastAsia="Symbol" w:hAnsi="Symbol" w:cs="Symbol"/>
                <w:sz w:val="20"/>
                <w:szCs w:val="20"/>
              </w:rPr>
              <w:t>∙</w:t>
            </w:r>
            <w:r w:rsidRPr="00480059">
              <w:rPr>
                <w:rFonts w:ascii="Calibri" w:eastAsia="Calibri" w:hAnsi="Calibri" w:cs="Calibri"/>
                <w:sz w:val="20"/>
                <w:szCs w:val="20"/>
              </w:rPr>
              <w:t xml:space="preserve"> Healthy relationships </w:t>
            </w:r>
            <w:r w:rsidRPr="00480059">
              <w:rPr>
                <w:rFonts w:ascii="Symbol" w:eastAsia="Symbol" w:hAnsi="Symbol" w:cs="Symbol"/>
                <w:sz w:val="20"/>
                <w:szCs w:val="20"/>
              </w:rPr>
              <w:t>∙</w:t>
            </w:r>
            <w:r w:rsidRPr="00480059">
              <w:rPr>
                <w:rFonts w:ascii="Calibri" w:eastAsia="Calibri" w:hAnsi="Calibri" w:cs="Calibri"/>
                <w:sz w:val="20"/>
                <w:szCs w:val="20"/>
              </w:rPr>
              <w:t xml:space="preserve"> Personal identity </w:t>
            </w:r>
            <w:r w:rsidRPr="00480059">
              <w:rPr>
                <w:rFonts w:ascii="Symbol" w:eastAsia="Symbol" w:hAnsi="Symbol" w:cs="Symbol"/>
                <w:sz w:val="20"/>
                <w:szCs w:val="20"/>
              </w:rPr>
              <w:t>∙</w:t>
            </w:r>
            <w:r w:rsidRPr="00480059">
              <w:rPr>
                <w:rFonts w:ascii="Calibri" w:eastAsia="Calibri" w:hAnsi="Calibri" w:cs="Calibri"/>
                <w:sz w:val="20"/>
                <w:szCs w:val="20"/>
              </w:rPr>
              <w:t xml:space="preserve"> Improving confidence, self-esteem and emotional wellbeing </w:t>
            </w:r>
            <w:r w:rsidRPr="00480059">
              <w:rPr>
                <w:rFonts w:ascii="Symbol" w:eastAsia="Symbol" w:hAnsi="Symbol" w:cs="Symbol"/>
                <w:sz w:val="20"/>
                <w:szCs w:val="20"/>
              </w:rPr>
              <w:t>∙</w:t>
            </w:r>
            <w:r w:rsidRPr="00480059">
              <w:rPr>
                <w:rFonts w:ascii="Calibri" w:eastAsia="Calibri" w:hAnsi="Calibri" w:cs="Calibri"/>
                <w:sz w:val="20"/>
                <w:szCs w:val="20"/>
              </w:rPr>
              <w:t xml:space="preserve"> Improving communication with professional involved in their care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34B57" w14:textId="77777777" w:rsidR="00DD3A94" w:rsidRPr="00480059" w:rsidRDefault="00000000">
            <w:pPr>
              <w:pBdr>
                <w:top w:val="nil"/>
                <w:left w:val="nil"/>
                <w:bottom w:val="nil"/>
                <w:right w:val="nil"/>
                <w:between w:val="nil"/>
              </w:pBdr>
              <w:spacing w:before="60" w:after="60" w:line="240" w:lineRule="auto"/>
              <w:ind w:left="57" w:right="57"/>
              <w:rPr>
                <w:rFonts w:ascii="Calibri" w:eastAsia="Calibri" w:hAnsi="Calibri" w:cs="Calibri"/>
                <w:sz w:val="20"/>
                <w:szCs w:val="20"/>
              </w:rPr>
            </w:pPr>
            <w:r w:rsidRPr="00480059">
              <w:rPr>
                <w:rFonts w:ascii="Calibri" w:eastAsia="Calibri" w:hAnsi="Calibri" w:cs="Calibri"/>
                <w:sz w:val="20"/>
                <w:szCs w:val="20"/>
              </w:rPr>
              <w:t xml:space="preserve">Young Lives </w:t>
            </w:r>
            <w:hyperlink r:id="rId16">
              <w:r w:rsidRPr="00480059">
                <w:rPr>
                  <w:rFonts w:ascii="Calibri" w:eastAsia="Calibri" w:hAnsi="Calibri" w:cs="Calibri"/>
                  <w:color w:val="0000FF"/>
                  <w:sz w:val="20"/>
                  <w:szCs w:val="20"/>
                  <w:u w:val="single"/>
                </w:rPr>
                <w:t>https://younglives.com</w:t>
              </w:r>
            </w:hyperlink>
          </w:p>
          <w:p w14:paraId="200E388D" w14:textId="77777777" w:rsidR="00DD3A94" w:rsidRPr="00480059" w:rsidRDefault="00DD3A94">
            <w:pPr>
              <w:pBdr>
                <w:top w:val="nil"/>
                <w:left w:val="nil"/>
                <w:bottom w:val="nil"/>
                <w:right w:val="nil"/>
                <w:between w:val="nil"/>
              </w:pBdr>
              <w:spacing w:before="60" w:after="60" w:line="240" w:lineRule="auto"/>
              <w:ind w:left="57" w:right="57"/>
              <w:rPr>
                <w:rFonts w:ascii="Calibri" w:eastAsia="Calibri" w:hAnsi="Calibri" w:cs="Calibri"/>
                <w:sz w:val="20"/>
                <w:szCs w:val="20"/>
              </w:rPr>
            </w:pPr>
          </w:p>
        </w:tc>
      </w:tr>
    </w:tbl>
    <w:p w14:paraId="709387DE" w14:textId="77777777" w:rsidR="00DD3A94" w:rsidRDefault="00DD3A94">
      <w:pPr>
        <w:rPr>
          <w:rFonts w:ascii="Calibri" w:eastAsia="Calibri" w:hAnsi="Calibri" w:cs="Calibri"/>
          <w:highlight w:val="yellow"/>
        </w:rPr>
      </w:pPr>
    </w:p>
    <w:sectPr w:rsidR="00DD3A94">
      <w:headerReference w:type="default" r:id="rId17"/>
      <w:footerReference w:type="default" r:id="rId18"/>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B5343" w14:textId="77777777" w:rsidR="004F577A" w:rsidRDefault="004F577A">
      <w:pPr>
        <w:spacing w:after="0" w:line="240" w:lineRule="auto"/>
      </w:pPr>
      <w:r>
        <w:separator/>
      </w:r>
    </w:p>
  </w:endnote>
  <w:endnote w:type="continuationSeparator" w:id="0">
    <w:p w14:paraId="10DE7E70" w14:textId="77777777" w:rsidR="004F577A" w:rsidRDefault="004F5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879342A-6DF1-4C95-B311-812A319948D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B7D2AE-FA03-44D7-8109-00AEDE0C54E4}"/>
    <w:embedBold r:id="rId3" w:fontKey="{4778DCFA-62D0-41FF-8BDA-580CE5C5F8BF}"/>
    <w:embedItalic r:id="rId4" w:fontKey="{8BE829D4-F434-4F99-B419-09F46C6E2530}"/>
    <w:embedBoldItalic r:id="rId5" w:fontKey="{83608AC8-FA15-4A2B-BAF0-6C29535B8674}"/>
  </w:font>
  <w:font w:name="Cambria">
    <w:panose1 w:val="02040503050406030204"/>
    <w:charset w:val="00"/>
    <w:family w:val="roman"/>
    <w:pitch w:val="variable"/>
    <w:sig w:usb0="E00006FF" w:usb1="420024FF" w:usb2="02000000" w:usb3="00000000" w:csb0="0000019F" w:csb1="00000000"/>
    <w:embedRegular r:id="rId6" w:fontKey="{AB7A5201-06F5-4BD8-A3CD-89BC71A40CDF}"/>
  </w:font>
  <w:font w:name="Tahoma">
    <w:panose1 w:val="020B0604030504040204"/>
    <w:charset w:val="00"/>
    <w:family w:val="roman"/>
    <w:notTrueType/>
    <w:pitch w:val="default"/>
    <w:embedRegular r:id="rId7" w:fontKey="{C74921CE-C438-480B-927F-892D9D47F418}"/>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046E0" w14:textId="77777777" w:rsidR="00DD3A94" w:rsidRDefault="00000000">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4800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50BC2" w14:textId="77777777" w:rsidR="004F577A" w:rsidRDefault="004F577A">
      <w:pPr>
        <w:spacing w:after="0" w:line="240" w:lineRule="auto"/>
      </w:pPr>
      <w:r>
        <w:separator/>
      </w:r>
    </w:p>
  </w:footnote>
  <w:footnote w:type="continuationSeparator" w:id="0">
    <w:p w14:paraId="6E9582A7" w14:textId="77777777" w:rsidR="004F577A" w:rsidRDefault="004F57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6F24C" w14:textId="77777777" w:rsidR="00DD3A94" w:rsidRDefault="00DD3A94">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83AE9"/>
    <w:multiLevelType w:val="multilevel"/>
    <w:tmpl w:val="7AD0F65A"/>
    <w:lvl w:ilvl="0">
      <w:start w:val="1"/>
      <w:numFmt w:val="bullet"/>
      <w:pStyle w:val="ListBullet4"/>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 w15:restartNumberingAfterBreak="0">
    <w:nsid w:val="1A264A9F"/>
    <w:multiLevelType w:val="multilevel"/>
    <w:tmpl w:val="D2FCA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573D53"/>
    <w:multiLevelType w:val="multilevel"/>
    <w:tmpl w:val="A8EC13A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E555F57"/>
    <w:multiLevelType w:val="multilevel"/>
    <w:tmpl w:val="B406B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4" w15:restartNumberingAfterBreak="0">
    <w:nsid w:val="616C463B"/>
    <w:multiLevelType w:val="multilevel"/>
    <w:tmpl w:val="2F16C0FC"/>
    <w:lvl w:ilvl="0">
      <w:start w:val="1"/>
      <w:numFmt w:val="bullet"/>
      <w:pStyle w:val="DfESOutNumbered1"/>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num w:numId="1" w16cid:durableId="196744741">
    <w:abstractNumId w:val="3"/>
  </w:num>
  <w:num w:numId="2" w16cid:durableId="1852257920">
    <w:abstractNumId w:val="1"/>
  </w:num>
  <w:num w:numId="3" w16cid:durableId="425612651">
    <w:abstractNumId w:val="4"/>
  </w:num>
  <w:num w:numId="4" w16cid:durableId="877621823">
    <w:abstractNumId w:val="0"/>
  </w:num>
  <w:num w:numId="5" w16cid:durableId="1738475107">
    <w:abstractNumId w:val="2"/>
  </w:num>
  <w:num w:numId="6" w16cid:durableId="1172716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0281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97001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182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13363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23935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559479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A94"/>
    <w:rsid w:val="003C09D5"/>
    <w:rsid w:val="00480059"/>
    <w:rsid w:val="004F577A"/>
    <w:rsid w:val="00DD3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9EEFC"/>
  <w15:docId w15:val="{6F7E7EB0-662D-4109-B701-663A59F92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120"/>
    </w:rPr>
  </w:style>
  <w:style w:type="numbering" w:customStyle="1" w:styleId="WWOutlineListStyle1">
    <w:name w:val="WW_OutlineListStyle_1"/>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b/>
      <w:color w:val="365F91"/>
      <w:sz w:val="36"/>
      <w:szCs w:val="28"/>
      <w:lang w:eastAsia="ja-JP"/>
    </w:rPr>
  </w:style>
  <w:style w:type="paragraph" w:customStyle="1" w:styleId="TitleText">
    <w:name w:val="TitleText"/>
    <w:basedOn w:val="Normal"/>
    <w:pPr>
      <w:spacing w:before="3600" w:line="240" w:lineRule="auto"/>
    </w:pPr>
    <w:rPr>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pPr>
      <w:tabs>
        <w:tab w:val="num" w:pos="720"/>
      </w:tabs>
      <w:ind w:left="720" w:hanging="720"/>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tabs>
        <w:tab w:val="left" w:pos="491"/>
        <w:tab w:val="num" w:pos="720"/>
      </w:tabs>
      <w:ind w:left="720" w:hanging="720"/>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tabs>
        <w:tab w:val="num" w:pos="720"/>
      </w:tabs>
      <w:ind w:left="720" w:hanging="720"/>
      <w:contextualSpacing/>
    </w:pPr>
  </w:style>
  <w:style w:type="paragraph" w:customStyle="1" w:styleId="DfESOutNumbered">
    <w:name w:val="DfESOutNumbered"/>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next w:val="Normal"/>
    <w:uiPriority w:val="11"/>
    <w:qFormat/>
    <w:pPr>
      <w:widowControl w:val="0"/>
      <w:spacing w:after="60" w:line="240" w:lineRule="auto"/>
      <w:jc w:val="center"/>
    </w:pPr>
    <w:rPr>
      <w:i/>
      <w:color w:val="000000"/>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6">
    <w:name w:val="LFO6"/>
    <w:basedOn w:val="NoList"/>
  </w:style>
  <w:style w:type="numbering" w:customStyle="1" w:styleId="LFO9">
    <w:name w:val="LFO9"/>
    <w:basedOn w:val="NoList"/>
  </w:style>
  <w:style w:type="numbering" w:customStyle="1" w:styleId="LFO10">
    <w:name w:val="LFO10"/>
    <w:basedOn w:val="NoList"/>
  </w:style>
  <w:style w:type="numbering" w:customStyle="1" w:styleId="LFO25">
    <w:name w:val="LFO25"/>
    <w:basedOn w:val="NoList"/>
  </w:style>
  <w:style w:type="numbering" w:customStyle="1" w:styleId="LFO28">
    <w:name w:val="LFO28"/>
    <w:basedOn w:val="NoList"/>
  </w:style>
  <w:style w:type="numbering" w:customStyle="1" w:styleId="LFO30">
    <w:name w:val="LFO30"/>
    <w:basedOn w:val="NoList"/>
  </w:style>
  <w:style w:type="numbering" w:customStyle="1" w:styleId="LFO34">
    <w:name w:val="LFO34"/>
    <w:basedOn w:val="NoList"/>
  </w:style>
  <w:style w:type="numbering" w:customStyle="1" w:styleId="LFO36">
    <w:name w:val="LFO36"/>
    <w:basedOn w:val="NoList"/>
  </w:style>
  <w:style w:type="character" w:styleId="PlaceholderText">
    <w:name w:val="Placeholder Text"/>
    <w:basedOn w:val="DefaultParagraphFont"/>
    <w:rsid w:val="00E60E1A"/>
    <w:rPr>
      <w:color w:val="808080"/>
    </w:rPr>
  </w:style>
  <w:style w:type="table" w:styleId="TableGrid">
    <w:name w:val="Table Grid"/>
    <w:basedOn w:val="TableNormal"/>
    <w:uiPriority w:val="39"/>
    <w:rsid w:val="007E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1F49"/>
    <w:rPr>
      <w:color w:val="605E5C"/>
      <w:shd w:val="clear" w:color="auto" w:fill="E1DFDD"/>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nglive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YLYNnIyoYxONxRIlIFAOveo11w==">CgMxLjAyCGguZ2pkZ3hzMgloLjMwajB6bGwyCWguMWZvYjl0ZTIJaC4zem55c2g3MgloLjN6bnlzaDcyCWguMmV0OTJwMDgAciExYkU0UUVkUFhvdzhzM045SVNicG9Jd01PWTJvTXpWa3E=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1292</Words>
  <Characters>7368</Characters>
  <Application>Microsoft Office Word</Application>
  <DocSecurity>0</DocSecurity>
  <Lines>61</Lines>
  <Paragraphs>17</Paragraphs>
  <ScaleCrop>false</ScaleCrop>
  <Company>HP</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Publishing.TEAM@education.gsi.gov.uk</dc:creator>
  <cp:lastModifiedBy>Edward Birkett</cp:lastModifiedBy>
  <cp:revision>2</cp:revision>
  <dcterms:created xsi:type="dcterms:W3CDTF">2024-12-22T19:57:00Z</dcterms:created>
  <dcterms:modified xsi:type="dcterms:W3CDTF">2024-12-22T19:57:00Z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